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560" w:lineRule="exact"/>
        <w:jc w:val="center"/>
        <w:textAlignment w:val="auto"/>
        <w:outlineLvl w:val="0"/>
        <w:rPr>
          <w:rFonts w:hint="eastAsia" w:ascii="黑体" w:hAnsi="黑体" w:eastAsia="黑体" w:cs="黑体"/>
          <w:b w:val="0"/>
          <w:bCs w:val="0"/>
          <w:color w:val="auto"/>
          <w:sz w:val="44"/>
          <w:szCs w:val="44"/>
          <w:highlight w:val="none"/>
          <w:lang w:val="en-US" w:eastAsia="zh-CN"/>
        </w:rPr>
      </w:pPr>
      <w:bookmarkStart w:id="0" w:name="_Toc721506997"/>
      <w:r>
        <w:rPr>
          <w:rFonts w:hint="eastAsia" w:ascii="黑体" w:hAnsi="黑体" w:eastAsia="黑体" w:cs="黑体"/>
          <w:b w:val="0"/>
          <w:bCs w:val="0"/>
          <w:color w:val="auto"/>
          <w:sz w:val="44"/>
          <w:szCs w:val="44"/>
          <w:highlight w:val="none"/>
          <w:lang w:val="en-US" w:eastAsia="zh-CN"/>
        </w:rPr>
        <w:t>2023秦皇岛马拉松竞赛规程</w:t>
      </w:r>
      <w:bookmarkEnd w:id="0"/>
    </w:p>
    <w:p>
      <w:pPr>
        <w:pStyle w:val="9"/>
        <w:rPr>
          <w:rFonts w:hint="eastAsia"/>
          <w:b w:val="0"/>
          <w:bCs w:val="0"/>
          <w:color w:val="auto"/>
          <w:highlight w:val="none"/>
          <w:lang w:val="en-US" w:eastAsia="zh-CN"/>
        </w:rPr>
      </w:pPr>
    </w:p>
    <w:p>
      <w:pPr>
        <w:autoSpaceDN w:val="0"/>
        <w:spacing w:line="620" w:lineRule="exact"/>
        <w:ind w:firstLine="640" w:firstLineChars="200"/>
        <w:contextualSpacing/>
        <w:rPr>
          <w:rFonts w:eastAsia="黑体"/>
          <w:b w:val="0"/>
          <w:bCs w:val="0"/>
          <w:color w:val="auto"/>
          <w:sz w:val="32"/>
          <w:szCs w:val="32"/>
          <w:highlight w:val="none"/>
        </w:rPr>
      </w:pPr>
      <w:r>
        <w:rPr>
          <w:rFonts w:eastAsia="黑体"/>
          <w:b w:val="0"/>
          <w:bCs w:val="0"/>
          <w:color w:val="auto"/>
          <w:sz w:val="32"/>
          <w:szCs w:val="32"/>
          <w:highlight w:val="none"/>
        </w:rPr>
        <w:t>一、主办单位</w:t>
      </w:r>
      <w:r>
        <w:rPr>
          <w:rFonts w:hint="eastAsia" w:eastAsia="黑体"/>
          <w:b w:val="0"/>
          <w:bCs w:val="0"/>
          <w:color w:val="auto"/>
          <w:sz w:val="32"/>
          <w:szCs w:val="32"/>
          <w:highlight w:val="none"/>
        </w:rPr>
        <w:t xml:space="preserve"> </w:t>
      </w:r>
    </w:p>
    <w:p>
      <w:pPr>
        <w:autoSpaceDN w:val="0"/>
        <w:spacing w:line="620" w:lineRule="exact"/>
        <w:ind w:firstLine="640" w:firstLineChars="200"/>
        <w:contextualSpacing/>
        <w:rPr>
          <w:rFonts w:eastAsia="仿宋_GB2312"/>
          <w:b w:val="0"/>
          <w:bCs w:val="0"/>
          <w:color w:val="auto"/>
          <w:sz w:val="32"/>
          <w:szCs w:val="32"/>
          <w:highlight w:val="none"/>
        </w:rPr>
      </w:pPr>
      <w:r>
        <w:rPr>
          <w:rFonts w:hint="eastAsia" w:eastAsia="仿宋_GB2312"/>
          <w:b w:val="0"/>
          <w:bCs w:val="0"/>
          <w:color w:val="auto"/>
          <w:sz w:val="32"/>
          <w:szCs w:val="32"/>
          <w:highlight w:val="none"/>
          <w:lang w:eastAsia="zh-CN"/>
        </w:rPr>
        <w:t>秦皇岛</w:t>
      </w:r>
      <w:r>
        <w:rPr>
          <w:rFonts w:eastAsia="仿宋_GB2312"/>
          <w:b w:val="0"/>
          <w:bCs w:val="0"/>
          <w:color w:val="auto"/>
          <w:sz w:val="32"/>
          <w:szCs w:val="32"/>
          <w:highlight w:val="none"/>
        </w:rPr>
        <w:t>市人民政府</w:t>
      </w:r>
    </w:p>
    <w:p>
      <w:pPr>
        <w:autoSpaceDN w:val="0"/>
        <w:spacing w:line="620" w:lineRule="exact"/>
        <w:ind w:firstLine="640" w:firstLineChars="200"/>
        <w:contextualSpacing/>
        <w:rPr>
          <w:rFonts w:hint="eastAsia" w:eastAsia="黑体"/>
          <w:b w:val="0"/>
          <w:bCs w:val="0"/>
          <w:color w:val="auto"/>
          <w:sz w:val="32"/>
          <w:szCs w:val="32"/>
          <w:highlight w:val="none"/>
          <w:lang w:val="en-US" w:eastAsia="zh-CN"/>
        </w:rPr>
      </w:pPr>
      <w:r>
        <w:rPr>
          <w:rFonts w:eastAsia="黑体"/>
          <w:b w:val="0"/>
          <w:bCs w:val="0"/>
          <w:color w:val="auto"/>
          <w:sz w:val="32"/>
          <w:szCs w:val="32"/>
          <w:highlight w:val="none"/>
          <w:lang w:eastAsia="zh-Hans"/>
        </w:rPr>
        <w:t>二</w:t>
      </w:r>
      <w:r>
        <w:rPr>
          <w:rFonts w:eastAsia="黑体"/>
          <w:b w:val="0"/>
          <w:bCs w:val="0"/>
          <w:color w:val="auto"/>
          <w:sz w:val="32"/>
          <w:szCs w:val="32"/>
          <w:highlight w:val="none"/>
        </w:rPr>
        <w:t>、</w:t>
      </w:r>
      <w:r>
        <w:rPr>
          <w:rFonts w:hint="eastAsia" w:eastAsia="黑体"/>
          <w:b w:val="0"/>
          <w:bCs w:val="0"/>
          <w:color w:val="auto"/>
          <w:sz w:val="32"/>
          <w:szCs w:val="32"/>
          <w:highlight w:val="none"/>
          <w:lang w:val="en-US" w:eastAsia="zh-CN"/>
        </w:rPr>
        <w:t>认证</w:t>
      </w:r>
      <w:r>
        <w:rPr>
          <w:rFonts w:eastAsia="黑体"/>
          <w:b w:val="0"/>
          <w:bCs w:val="0"/>
          <w:color w:val="auto"/>
          <w:sz w:val="32"/>
          <w:szCs w:val="32"/>
          <w:highlight w:val="none"/>
        </w:rPr>
        <w:t>单位</w:t>
      </w:r>
    </w:p>
    <w:p>
      <w:pPr>
        <w:autoSpaceDN w:val="0"/>
        <w:spacing w:line="620" w:lineRule="exact"/>
        <w:ind w:firstLine="640" w:firstLineChars="200"/>
        <w:contextualSpacing/>
        <w:rPr>
          <w:rFonts w:hint="eastAsia" w:eastAsia="黑体"/>
          <w:b w:val="0"/>
          <w:bCs w:val="0"/>
          <w:color w:val="auto"/>
          <w:sz w:val="32"/>
          <w:szCs w:val="32"/>
          <w:highlight w:val="none"/>
          <w:lang w:val="en-US" w:eastAsia="zh-CN"/>
        </w:rPr>
      </w:pPr>
      <w:r>
        <w:rPr>
          <w:rFonts w:hint="eastAsia" w:eastAsia="仿宋_GB2312"/>
          <w:b w:val="0"/>
          <w:bCs w:val="0"/>
          <w:color w:val="auto"/>
          <w:sz w:val="32"/>
          <w:szCs w:val="32"/>
          <w:highlight w:val="none"/>
          <w:lang w:eastAsia="zh-CN"/>
        </w:rPr>
        <w:t>中国田径协会</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黑体"/>
          <w:b w:val="0"/>
          <w:bCs w:val="0"/>
          <w:color w:val="auto"/>
          <w:sz w:val="32"/>
          <w:szCs w:val="32"/>
          <w:highlight w:val="none"/>
          <w:lang w:val="en-US" w:eastAsia="zh-CN"/>
        </w:rPr>
        <w:t>三、指导</w:t>
      </w:r>
      <w:r>
        <w:rPr>
          <w:rFonts w:eastAsia="黑体"/>
          <w:b w:val="0"/>
          <w:bCs w:val="0"/>
          <w:color w:val="auto"/>
          <w:sz w:val="32"/>
          <w:szCs w:val="32"/>
          <w:highlight w:val="none"/>
        </w:rPr>
        <w:t>单位</w:t>
      </w:r>
    </w:p>
    <w:p>
      <w:pPr>
        <w:autoSpaceDN w:val="0"/>
        <w:spacing w:line="620" w:lineRule="exact"/>
        <w:ind w:firstLine="640" w:firstLineChars="200"/>
        <w:contextualSpacing/>
        <w:rPr>
          <w:rFonts w:hint="eastAsia" w:eastAsia="黑体"/>
          <w:b w:val="0"/>
          <w:bCs w:val="0"/>
          <w:color w:val="auto"/>
          <w:sz w:val="32"/>
          <w:szCs w:val="32"/>
          <w:highlight w:val="none"/>
          <w:lang w:val="en-US" w:eastAsia="zh-CN"/>
        </w:rPr>
      </w:pPr>
      <w:r>
        <w:rPr>
          <w:rFonts w:eastAsia="仿宋_GB2312"/>
          <w:b w:val="0"/>
          <w:bCs w:val="0"/>
          <w:color w:val="auto"/>
          <w:sz w:val="32"/>
          <w:szCs w:val="32"/>
          <w:highlight w:val="none"/>
        </w:rPr>
        <w:t>河北省体育局</w:t>
      </w:r>
    </w:p>
    <w:p>
      <w:pPr>
        <w:autoSpaceDN w:val="0"/>
        <w:spacing w:line="620" w:lineRule="exact"/>
        <w:ind w:firstLine="640" w:firstLineChars="200"/>
        <w:contextualSpacing/>
        <w:rPr>
          <w:rFonts w:hint="eastAsia" w:eastAsia="黑体"/>
          <w:b w:val="0"/>
          <w:bCs w:val="0"/>
          <w:color w:val="auto"/>
          <w:sz w:val="32"/>
          <w:szCs w:val="32"/>
          <w:highlight w:val="none"/>
          <w:lang w:val="en-US" w:eastAsia="zh-CN"/>
        </w:rPr>
      </w:pPr>
      <w:r>
        <w:rPr>
          <w:rFonts w:hint="eastAsia" w:eastAsia="黑体"/>
          <w:b w:val="0"/>
          <w:bCs w:val="0"/>
          <w:color w:val="auto"/>
          <w:sz w:val="32"/>
          <w:szCs w:val="32"/>
          <w:highlight w:val="none"/>
          <w:lang w:val="en-US" w:eastAsia="zh-CN"/>
        </w:rPr>
        <w:t>四、</w:t>
      </w:r>
      <w:r>
        <w:rPr>
          <w:rFonts w:eastAsia="黑体"/>
          <w:b w:val="0"/>
          <w:bCs w:val="0"/>
          <w:color w:val="auto"/>
          <w:sz w:val="32"/>
          <w:szCs w:val="32"/>
          <w:highlight w:val="none"/>
        </w:rPr>
        <w:t>承办</w:t>
      </w:r>
      <w:r>
        <w:rPr>
          <w:rFonts w:hint="eastAsia" w:eastAsia="黑体"/>
          <w:b w:val="0"/>
          <w:bCs w:val="0"/>
          <w:color w:val="auto"/>
          <w:sz w:val="32"/>
          <w:szCs w:val="32"/>
          <w:highlight w:val="none"/>
          <w:lang w:val="en-US" w:eastAsia="zh-CN"/>
        </w:rPr>
        <w:t>单位</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eastAsia="zh-CN"/>
        </w:rPr>
        <w:t>中共秦皇岛市委宣传部</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eastAsia="zh-CN"/>
        </w:rPr>
        <w:t>秦皇岛市体育局</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eastAsia="zh-CN"/>
        </w:rPr>
        <w:t>秦皇岛市卫生健康委员会</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eastAsia="zh-CN"/>
        </w:rPr>
        <w:t>海港区人民政府</w:t>
      </w:r>
    </w:p>
    <w:p>
      <w:pPr>
        <w:autoSpaceDN w:val="0"/>
        <w:spacing w:line="620" w:lineRule="exact"/>
        <w:ind w:firstLine="640" w:firstLineChars="200"/>
        <w:contextualSpacing/>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eastAsia="zh-CN"/>
        </w:rPr>
        <w:t>北戴河区人民政府</w:t>
      </w:r>
    </w:p>
    <w:p>
      <w:pPr>
        <w:autoSpaceDN w:val="0"/>
        <w:spacing w:line="620" w:lineRule="exact"/>
        <w:ind w:firstLine="640" w:firstLineChars="200"/>
        <w:contextualSpacing/>
        <w:rPr>
          <w:rFonts w:eastAsia="黑体"/>
          <w:b w:val="0"/>
          <w:bCs w:val="0"/>
          <w:color w:val="auto"/>
          <w:sz w:val="32"/>
          <w:szCs w:val="32"/>
          <w:highlight w:val="none"/>
        </w:rPr>
      </w:pPr>
      <w:r>
        <w:rPr>
          <w:rFonts w:hint="eastAsia" w:eastAsia="黑体"/>
          <w:b w:val="0"/>
          <w:bCs w:val="0"/>
          <w:color w:val="auto"/>
          <w:sz w:val="32"/>
          <w:szCs w:val="32"/>
          <w:highlight w:val="none"/>
          <w:lang w:val="en-US" w:eastAsia="zh-CN"/>
        </w:rPr>
        <w:t>五、</w:t>
      </w:r>
      <w:r>
        <w:rPr>
          <w:rFonts w:eastAsia="黑体"/>
          <w:b w:val="0"/>
          <w:bCs w:val="0"/>
          <w:color w:val="auto"/>
          <w:sz w:val="32"/>
          <w:szCs w:val="32"/>
          <w:highlight w:val="none"/>
        </w:rPr>
        <w:t>竞赛日期和地点</w:t>
      </w:r>
    </w:p>
    <w:p>
      <w:pPr>
        <w:keepNext w:val="0"/>
        <w:keepLines w:val="0"/>
        <w:pageBreakBefore w:val="0"/>
        <w:widowControl/>
        <w:kinsoku/>
        <w:wordWrap/>
        <w:overflowPunct/>
        <w:topLinePunct w:val="0"/>
        <w:autoSpaceDE/>
        <w:autoSpaceDN/>
        <w:bidi w:val="0"/>
        <w:adjustRightInd/>
        <w:snapToGrid/>
        <w:spacing w:line="360" w:lineRule="auto"/>
        <w:ind w:left="638" w:leftChars="304" w:firstLine="0" w:firstLineChars="0"/>
        <w:jc w:val="left"/>
        <w:rPr>
          <w:rFonts w:hint="eastAsia" w:ascii="仿宋_GB2312" w:hAnsi="仿宋_GB2312" w:eastAsia="仿宋_GB2312" w:cs="仿宋_GB2312"/>
          <w:color w:val="auto"/>
          <w:kern w:val="30"/>
          <w:sz w:val="32"/>
          <w:szCs w:val="32"/>
          <w:lang w:bidi="ar"/>
        </w:rPr>
      </w:pPr>
      <w:r>
        <w:rPr>
          <w:rFonts w:hint="eastAsia" w:ascii="楷体_GB2312" w:hAnsi="楷体_GB2312" w:eastAsia="楷体_GB2312" w:cs="楷体_GB2312"/>
          <w:color w:val="auto"/>
          <w:kern w:val="30"/>
          <w:sz w:val="32"/>
          <w:szCs w:val="32"/>
          <w:lang w:eastAsia="zh-CN" w:bidi="ar"/>
        </w:rPr>
        <w:t>（</w:t>
      </w:r>
      <w:r>
        <w:rPr>
          <w:rFonts w:hint="eastAsia" w:ascii="楷体_GB2312" w:hAnsi="楷体_GB2312" w:eastAsia="楷体_GB2312" w:cs="楷体_GB2312"/>
          <w:color w:val="auto"/>
          <w:kern w:val="30"/>
          <w:sz w:val="32"/>
          <w:szCs w:val="32"/>
          <w:lang w:bidi="ar"/>
        </w:rPr>
        <w:t>一</w:t>
      </w:r>
      <w:r>
        <w:rPr>
          <w:rFonts w:hint="eastAsia" w:ascii="楷体_GB2312" w:hAnsi="楷体_GB2312" w:eastAsia="楷体_GB2312" w:cs="楷体_GB2312"/>
          <w:color w:val="auto"/>
          <w:kern w:val="30"/>
          <w:sz w:val="32"/>
          <w:szCs w:val="32"/>
          <w:lang w:eastAsia="zh-CN" w:bidi="ar"/>
        </w:rPr>
        <w:t>）比赛</w:t>
      </w:r>
      <w:r>
        <w:rPr>
          <w:rFonts w:hint="eastAsia" w:ascii="楷体_GB2312" w:hAnsi="楷体_GB2312" w:eastAsia="楷体_GB2312" w:cs="楷体_GB2312"/>
          <w:color w:val="auto"/>
          <w:kern w:val="30"/>
          <w:sz w:val="32"/>
          <w:szCs w:val="32"/>
          <w:lang w:bidi="ar"/>
        </w:rPr>
        <w:t>日期</w:t>
      </w:r>
    </w:p>
    <w:p>
      <w:pPr>
        <w:keepNext w:val="0"/>
        <w:keepLines w:val="0"/>
        <w:pageBreakBefore w:val="0"/>
        <w:widowControl/>
        <w:kinsoku/>
        <w:wordWrap/>
        <w:overflowPunct/>
        <w:topLinePunct w:val="0"/>
        <w:autoSpaceDE/>
        <w:autoSpaceDN/>
        <w:bidi w:val="0"/>
        <w:adjustRightInd/>
        <w:snapToGrid/>
        <w:spacing w:line="360" w:lineRule="auto"/>
        <w:ind w:left="638" w:leftChars="304" w:firstLine="0" w:firstLineChars="0"/>
        <w:jc w:val="left"/>
        <w:rPr>
          <w:rFonts w:hint="eastAsia" w:ascii="仿宋_GB2312" w:hAnsi="仿宋_GB2312" w:eastAsia="仿宋_GB2312" w:cs="仿宋_GB2312"/>
          <w:color w:val="auto"/>
          <w:kern w:val="30"/>
          <w:sz w:val="32"/>
          <w:szCs w:val="32"/>
          <w:lang w:eastAsia="zh-CN" w:bidi="ar"/>
        </w:rPr>
      </w:pPr>
      <w:r>
        <w:rPr>
          <w:rFonts w:hint="eastAsia" w:ascii="仿宋_GB2312" w:hAnsi="仿宋_GB2312" w:eastAsia="仿宋_GB2312" w:cs="仿宋_GB2312"/>
          <w:color w:val="auto"/>
          <w:kern w:val="30"/>
          <w:sz w:val="32"/>
          <w:szCs w:val="32"/>
          <w:lang w:bidi="ar"/>
        </w:rPr>
        <w:t>20</w:t>
      </w:r>
      <w:r>
        <w:rPr>
          <w:rFonts w:hint="eastAsia" w:ascii="仿宋_GB2312" w:hAnsi="仿宋_GB2312" w:eastAsia="仿宋_GB2312" w:cs="仿宋_GB2312"/>
          <w:color w:val="auto"/>
          <w:kern w:val="30"/>
          <w:sz w:val="32"/>
          <w:szCs w:val="32"/>
          <w:lang w:val="en-US" w:eastAsia="zh-CN" w:bidi="ar"/>
        </w:rPr>
        <w:t>23</w:t>
      </w:r>
      <w:r>
        <w:rPr>
          <w:rFonts w:hint="eastAsia" w:ascii="仿宋_GB2312" w:hAnsi="仿宋_GB2312" w:eastAsia="仿宋_GB2312" w:cs="仿宋_GB2312"/>
          <w:color w:val="auto"/>
          <w:kern w:val="30"/>
          <w:sz w:val="32"/>
          <w:szCs w:val="32"/>
          <w:lang w:bidi="ar"/>
        </w:rPr>
        <w:t>年5月1</w:t>
      </w:r>
      <w:r>
        <w:rPr>
          <w:rFonts w:hint="eastAsia" w:ascii="仿宋_GB2312" w:hAnsi="仿宋_GB2312" w:eastAsia="仿宋_GB2312" w:cs="仿宋_GB2312"/>
          <w:color w:val="auto"/>
          <w:kern w:val="30"/>
          <w:sz w:val="32"/>
          <w:szCs w:val="32"/>
          <w:lang w:val="en-US" w:eastAsia="zh-CN" w:bidi="ar"/>
        </w:rPr>
        <w:t>4</w:t>
      </w:r>
      <w:r>
        <w:rPr>
          <w:rFonts w:hint="eastAsia" w:ascii="仿宋_GB2312" w:hAnsi="仿宋_GB2312" w:eastAsia="仿宋_GB2312" w:cs="仿宋_GB2312"/>
          <w:color w:val="auto"/>
          <w:kern w:val="30"/>
          <w:sz w:val="32"/>
          <w:szCs w:val="32"/>
          <w:lang w:bidi="ar"/>
        </w:rPr>
        <w:t>日</w:t>
      </w:r>
      <w:r>
        <w:rPr>
          <w:rFonts w:hint="eastAsia" w:ascii="仿宋_GB2312" w:hAnsi="仿宋_GB2312" w:eastAsia="仿宋_GB2312" w:cs="仿宋_GB2312"/>
          <w:color w:val="auto"/>
          <w:kern w:val="30"/>
          <w:sz w:val="32"/>
          <w:szCs w:val="32"/>
          <w:lang w:eastAsia="zh-CN" w:bidi="ar"/>
        </w:rPr>
        <w:t>（</w:t>
      </w:r>
      <w:r>
        <w:rPr>
          <w:rFonts w:hint="eastAsia" w:ascii="仿宋_GB2312" w:hAnsi="仿宋_GB2312" w:eastAsia="仿宋_GB2312" w:cs="仿宋_GB2312"/>
          <w:color w:val="auto"/>
          <w:kern w:val="30"/>
          <w:sz w:val="32"/>
          <w:szCs w:val="32"/>
          <w:lang w:bidi="ar"/>
        </w:rPr>
        <w:t>星期日</w:t>
      </w:r>
      <w:r>
        <w:rPr>
          <w:rFonts w:hint="eastAsia" w:ascii="仿宋_GB2312" w:hAnsi="仿宋_GB2312" w:eastAsia="仿宋_GB2312" w:cs="仿宋_GB2312"/>
          <w:color w:val="auto"/>
          <w:kern w:val="3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left="638" w:leftChars="304" w:firstLine="0" w:firstLineChars="0"/>
        <w:jc w:val="left"/>
        <w:rPr>
          <w:rFonts w:hint="eastAsia" w:ascii="仿宋_GB2312" w:hAnsi="仿宋_GB2312" w:eastAsia="仿宋_GB2312" w:cs="仿宋_GB2312"/>
          <w:color w:val="auto"/>
          <w:kern w:val="30"/>
          <w:sz w:val="32"/>
          <w:szCs w:val="32"/>
          <w:lang w:bidi="ar"/>
        </w:rPr>
      </w:pPr>
      <w:r>
        <w:rPr>
          <w:rFonts w:eastAsia="仿宋_GB2312"/>
          <w:b w:val="0"/>
          <w:bCs w:val="0"/>
          <w:color w:val="auto"/>
          <w:sz w:val="32"/>
          <w:szCs w:val="32"/>
          <w:highlight w:val="none"/>
        </w:rPr>
        <w:t>发令时间：</w:t>
      </w:r>
      <w:r>
        <w:rPr>
          <w:rFonts w:hint="eastAsia" w:ascii="仿宋_GB2312" w:hAnsi="仿宋_GB2312" w:eastAsia="仿宋_GB2312" w:cs="仿宋_GB2312"/>
          <w:color w:val="auto"/>
          <w:kern w:val="30"/>
          <w:sz w:val="32"/>
          <w:szCs w:val="32"/>
          <w:lang w:bidi="ar"/>
        </w:rPr>
        <w:t>上午</w:t>
      </w:r>
      <w:r>
        <w:rPr>
          <w:rFonts w:hint="eastAsia" w:ascii="仿宋_GB2312" w:hAnsi="仿宋_GB2312" w:eastAsia="仿宋_GB2312" w:cs="仿宋_GB2312"/>
          <w:color w:val="auto"/>
          <w:kern w:val="30"/>
          <w:sz w:val="32"/>
          <w:szCs w:val="32"/>
          <w:lang w:val="en-US" w:eastAsia="zh-CN" w:bidi="ar"/>
        </w:rPr>
        <w:t>7</w:t>
      </w:r>
      <w:r>
        <w:rPr>
          <w:rFonts w:hint="eastAsia" w:ascii="仿宋_GB2312" w:hAnsi="仿宋_GB2312" w:eastAsia="仿宋_GB2312" w:cs="仿宋_GB2312"/>
          <w:color w:val="auto"/>
          <w:kern w:val="30"/>
          <w:sz w:val="32"/>
          <w:szCs w:val="32"/>
          <w:lang w:bidi="ar"/>
        </w:rPr>
        <w:t>:</w:t>
      </w:r>
      <w:r>
        <w:rPr>
          <w:rFonts w:hint="eastAsia" w:ascii="仿宋_GB2312" w:hAnsi="仿宋_GB2312" w:eastAsia="仿宋_GB2312" w:cs="仿宋_GB2312"/>
          <w:color w:val="auto"/>
          <w:kern w:val="30"/>
          <w:sz w:val="32"/>
          <w:szCs w:val="32"/>
          <w:lang w:val="en-US" w:eastAsia="zh-CN" w:bidi="ar"/>
        </w:rPr>
        <w:t>3</w:t>
      </w:r>
      <w:r>
        <w:rPr>
          <w:rFonts w:hint="eastAsia" w:ascii="仿宋_GB2312" w:hAnsi="仿宋_GB2312" w:eastAsia="仿宋_GB2312" w:cs="仿宋_GB2312"/>
          <w:color w:val="auto"/>
          <w:kern w:val="30"/>
          <w:sz w:val="32"/>
          <w:szCs w:val="32"/>
          <w:lang w:bidi="ar"/>
        </w:rPr>
        <w:t>0</w:t>
      </w:r>
      <w:r>
        <w:rPr>
          <w:rFonts w:hint="eastAsia" w:ascii="仿宋_GB2312" w:hAnsi="仿宋_GB2312" w:eastAsia="仿宋_GB2312" w:cs="仿宋_GB2312"/>
          <w:color w:val="auto"/>
          <w:kern w:val="30"/>
          <w:sz w:val="32"/>
          <w:szCs w:val="32"/>
          <w:lang w:bidi="ar"/>
        </w:rPr>
        <w:br w:type="textWrapping"/>
      </w:r>
      <w:r>
        <w:rPr>
          <w:rFonts w:hint="eastAsia" w:ascii="楷体_GB2312" w:hAnsi="楷体_GB2312" w:eastAsia="楷体_GB2312" w:cs="楷体_GB2312"/>
          <w:color w:val="auto"/>
          <w:kern w:val="30"/>
          <w:sz w:val="32"/>
          <w:szCs w:val="32"/>
          <w:lang w:eastAsia="zh-CN" w:bidi="ar"/>
        </w:rPr>
        <w:t>（</w:t>
      </w:r>
      <w:r>
        <w:rPr>
          <w:rFonts w:hint="eastAsia" w:ascii="楷体_GB2312" w:hAnsi="楷体_GB2312" w:eastAsia="楷体_GB2312" w:cs="楷体_GB2312"/>
          <w:color w:val="auto"/>
          <w:kern w:val="30"/>
          <w:sz w:val="32"/>
          <w:szCs w:val="32"/>
          <w:lang w:bidi="ar"/>
        </w:rPr>
        <w:t>二</w:t>
      </w:r>
      <w:r>
        <w:rPr>
          <w:rFonts w:hint="eastAsia" w:ascii="楷体_GB2312" w:hAnsi="楷体_GB2312" w:eastAsia="楷体_GB2312" w:cs="楷体_GB2312"/>
          <w:color w:val="auto"/>
          <w:kern w:val="30"/>
          <w:sz w:val="32"/>
          <w:szCs w:val="32"/>
          <w:lang w:eastAsia="zh-CN" w:bidi="ar"/>
        </w:rPr>
        <w:t>）比赛</w:t>
      </w:r>
      <w:r>
        <w:rPr>
          <w:rFonts w:hint="eastAsia" w:ascii="楷体_GB2312" w:hAnsi="楷体_GB2312" w:eastAsia="楷体_GB2312" w:cs="楷体_GB2312"/>
          <w:color w:val="auto"/>
          <w:kern w:val="30"/>
          <w:sz w:val="32"/>
          <w:szCs w:val="32"/>
          <w:lang w:bidi="ar"/>
        </w:rPr>
        <w:t>地点</w:t>
      </w:r>
    </w:p>
    <w:p>
      <w:pPr>
        <w:autoSpaceDN w:val="0"/>
        <w:spacing w:line="620" w:lineRule="exact"/>
        <w:ind w:left="638" w:leftChars="304" w:firstLine="0" w:firstLineChars="0"/>
        <w:contextualSpacing/>
        <w:rPr>
          <w:rFonts w:eastAsia="黑体"/>
          <w:b w:val="0"/>
          <w:bCs w:val="0"/>
          <w:color w:val="auto"/>
          <w:sz w:val="32"/>
          <w:szCs w:val="32"/>
          <w:highlight w:val="none"/>
        </w:rPr>
      </w:pPr>
      <w:r>
        <w:rPr>
          <w:rFonts w:hint="eastAsia" w:ascii="仿宋_GB2312" w:hAnsi="仿宋_GB2312" w:eastAsia="仿宋_GB2312" w:cs="仿宋_GB2312"/>
          <w:color w:val="auto"/>
          <w:kern w:val="30"/>
          <w:sz w:val="32"/>
          <w:szCs w:val="32"/>
          <w:lang w:bidi="ar"/>
        </w:rPr>
        <w:t>秦皇岛市海港区、北戴河区</w:t>
      </w:r>
      <w:r>
        <w:rPr>
          <w:rFonts w:hint="eastAsia" w:ascii="仿宋_GB2312" w:hAnsi="仿宋_GB2312" w:eastAsia="仿宋_GB2312" w:cs="仿宋_GB2312"/>
          <w:color w:val="auto"/>
          <w:kern w:val="30"/>
          <w:sz w:val="32"/>
          <w:szCs w:val="32"/>
          <w:lang w:bidi="ar"/>
        </w:rPr>
        <w:br w:type="textWrapping"/>
      </w:r>
      <w:r>
        <w:rPr>
          <w:rFonts w:hint="eastAsia" w:eastAsia="黑体"/>
          <w:b w:val="0"/>
          <w:bCs w:val="0"/>
          <w:color w:val="auto"/>
          <w:sz w:val="32"/>
          <w:szCs w:val="32"/>
          <w:highlight w:val="none"/>
          <w:lang w:val="en-US" w:eastAsia="zh-CN"/>
        </w:rPr>
        <w:t>六</w:t>
      </w:r>
      <w:r>
        <w:rPr>
          <w:rFonts w:eastAsia="黑体"/>
          <w:b w:val="0"/>
          <w:bCs w:val="0"/>
          <w:color w:val="auto"/>
          <w:sz w:val="32"/>
          <w:szCs w:val="32"/>
          <w:highlight w:val="none"/>
        </w:rPr>
        <w:t>、竞赛项目</w:t>
      </w:r>
      <w:r>
        <w:rPr>
          <w:rFonts w:hint="eastAsia" w:eastAsia="黑体"/>
          <w:b w:val="0"/>
          <w:bCs w:val="0"/>
          <w:color w:val="auto"/>
          <w:sz w:val="32"/>
          <w:szCs w:val="32"/>
          <w:highlight w:val="none"/>
        </w:rPr>
        <w:t>与分组</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（一）竞赛项目</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马拉松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42.195公里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10000人</w:t>
      </w:r>
    </w:p>
    <w:p>
      <w:pPr>
        <w:autoSpaceDN w:val="0"/>
        <w:spacing w:line="620" w:lineRule="exact"/>
        <w:ind w:firstLine="640" w:firstLineChars="200"/>
        <w:contextualSpacing/>
        <w:rPr>
          <w:rFonts w:hint="eastAsia"/>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迷你马拉松</w:t>
      </w:r>
      <w:r>
        <w:rPr>
          <w:rFonts w:hint="eastAsia" w:ascii="仿宋_GB2312" w:hAnsi="仿宋_GB2312" w:eastAsia="仿宋_GB2312" w:cs="仿宋_GB2312"/>
          <w:b w:val="0"/>
          <w:bCs w:val="0"/>
          <w:color w:val="auto"/>
          <w:sz w:val="32"/>
          <w:szCs w:val="32"/>
          <w:highlight w:val="none"/>
          <w:lang w:eastAsia="zh-CN"/>
        </w:rPr>
        <w:t>（男、女不限；</w:t>
      </w:r>
      <w:r>
        <w:rPr>
          <w:rFonts w:hint="eastAsia" w:ascii="仿宋_GB2312" w:hAnsi="仿宋_GB2312" w:eastAsia="仿宋_GB2312" w:cs="仿宋_GB2312"/>
          <w:b w:val="0"/>
          <w:bCs w:val="0"/>
          <w:color w:val="auto"/>
          <w:sz w:val="32"/>
          <w:szCs w:val="32"/>
          <w:highlight w:val="none"/>
        </w:rPr>
        <w:t>约5公里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5000人</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（二）竞赛分组</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1、马拉松</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（1）男子组：男子马拉松组、20--29岁组、30--39岁组、40--49岁组、50--59岁组和60岁以上组。</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（2）女子组：女子马拉松组、20--29岁组、30--39岁组、40--49岁组、50--59岁组和60岁以上组。</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2、迷你马拉松：不分性别与年龄。</w:t>
      </w:r>
    </w:p>
    <w:p>
      <w:pPr>
        <w:autoSpaceDN w:val="0"/>
        <w:spacing w:line="620" w:lineRule="exact"/>
        <w:ind w:firstLine="640" w:firstLineChars="200"/>
        <w:contextualSpacing/>
        <w:rPr>
          <w:rFonts w:eastAsia="黑体"/>
          <w:b w:val="0"/>
          <w:bCs w:val="0"/>
          <w:color w:val="auto"/>
          <w:sz w:val="32"/>
          <w:szCs w:val="32"/>
          <w:highlight w:val="none"/>
        </w:rPr>
      </w:pPr>
      <w:r>
        <w:rPr>
          <w:rFonts w:hint="eastAsia" w:eastAsia="黑体"/>
          <w:b w:val="0"/>
          <w:bCs w:val="0"/>
          <w:color w:val="auto"/>
          <w:sz w:val="32"/>
          <w:szCs w:val="32"/>
          <w:highlight w:val="none"/>
          <w:lang w:val="en-US" w:eastAsia="zh-CN"/>
        </w:rPr>
        <w:t>七</w:t>
      </w:r>
      <w:r>
        <w:rPr>
          <w:rFonts w:eastAsia="黑体"/>
          <w:b w:val="0"/>
          <w:bCs w:val="0"/>
          <w:color w:val="auto"/>
          <w:sz w:val="32"/>
          <w:szCs w:val="32"/>
          <w:highlight w:val="none"/>
        </w:rPr>
        <w:t>、比赛路线</w:t>
      </w:r>
    </w:p>
    <w:p>
      <w:pPr>
        <w:autoSpaceDN w:val="0"/>
        <w:spacing w:line="620" w:lineRule="exact"/>
        <w:ind w:firstLine="640" w:firstLineChars="200"/>
        <w:contextualSpacing/>
        <w:rPr>
          <w:rFonts w:hint="eastAsia" w:eastAsia="楷体_GB2312"/>
          <w:b w:val="0"/>
          <w:bCs w:val="0"/>
          <w:color w:val="auto"/>
          <w:sz w:val="32"/>
          <w:szCs w:val="32"/>
          <w:highlight w:val="none"/>
        </w:rPr>
      </w:pPr>
      <w:r>
        <w:rPr>
          <w:rFonts w:hint="eastAsia" w:eastAsia="楷体_GB2312"/>
          <w:b w:val="0"/>
          <w:bCs w:val="0"/>
          <w:color w:val="auto"/>
          <w:sz w:val="32"/>
          <w:szCs w:val="32"/>
          <w:highlight w:val="none"/>
        </w:rPr>
        <w:t>（一）马拉松</w:t>
      </w:r>
    </w:p>
    <w:p>
      <w:pPr>
        <w:autoSpaceDN w:val="0"/>
        <w:spacing w:line="620" w:lineRule="exact"/>
        <w:ind w:firstLine="640" w:firstLineChars="200"/>
        <w:contextualSpacing/>
        <w:rPr>
          <w:rFonts w:hint="eastAsia" w:ascii="仿宋_GB2312" w:hAnsi="仿宋_GB2312" w:eastAsia="仿宋_GB2312" w:cs="仿宋_GB2312"/>
          <w:b w:val="0"/>
          <w:bCs w:val="0"/>
          <w:color w:val="auto"/>
          <w:kern w:val="2"/>
          <w:sz w:val="32"/>
          <w:szCs w:val="32"/>
          <w:highlight w:val="none"/>
          <w:lang w:val="en-US" w:eastAsia="zh-Hans" w:bidi="ar-SA"/>
        </w:rPr>
      </w:pPr>
      <w:r>
        <w:rPr>
          <w:rFonts w:hint="eastAsia" w:ascii="仿宋_GB2312" w:hAnsi="仿宋_GB2312" w:eastAsia="仿宋_GB2312" w:cs="仿宋_GB2312"/>
          <w:b w:val="0"/>
          <w:bCs w:val="0"/>
          <w:color w:val="auto"/>
          <w:kern w:val="2"/>
          <w:sz w:val="32"/>
          <w:szCs w:val="32"/>
          <w:highlight w:val="none"/>
          <w:lang w:val="en-US" w:eastAsia="zh-Hans" w:bidi="ar-SA"/>
        </w:rPr>
        <w:t>奥体中心体育场南门(起点)—沿奥体街向东—至文体路左转—至河北大街西段左转向西—至与滨海大道交叉口左转向南—至山东堡桥--至滨海大道—至鸽赤路—至海波路—至东海滩路—至中海滩路—至西经路右转—至东经路--至滨海大道--至河滨路右转向东—至文涛路左转—至岭前街左转向西—至滨海大道转折点左转上山东堡立交桥—至与河北大街西段交叉口右转—至文昌路右转—至奥体街左转—至奥体中心南门(终点)</w:t>
      </w:r>
    </w:p>
    <w:p>
      <w:pPr>
        <w:pStyle w:val="2"/>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263515" cy="7775575"/>
            <wp:effectExtent l="0" t="0" r="13335" b="15875"/>
            <wp:docPr id="3" name="图片 3" descr="赛道图20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赛道图2023-02"/>
                    <pic:cNvPicPr>
                      <a:picLocks noChangeAspect="1"/>
                    </pic:cNvPicPr>
                  </pic:nvPicPr>
                  <pic:blipFill>
                    <a:blip r:embed="rId5"/>
                    <a:stretch>
                      <a:fillRect/>
                    </a:stretch>
                  </pic:blipFill>
                  <pic:spPr>
                    <a:xfrm>
                      <a:off x="0" y="0"/>
                      <a:ext cx="5263515" cy="7775575"/>
                    </a:xfrm>
                    <a:prstGeom prst="rect">
                      <a:avLst/>
                    </a:prstGeom>
                  </pic:spPr>
                </pic:pic>
              </a:graphicData>
            </a:graphic>
          </wp:inline>
        </w:drawing>
      </w:r>
    </w:p>
    <w:p>
      <w:pPr>
        <w:numPr>
          <w:ilvl w:val="0"/>
          <w:numId w:val="1"/>
        </w:numPr>
        <w:autoSpaceDN w:val="0"/>
        <w:spacing w:line="620" w:lineRule="exact"/>
        <w:ind w:firstLine="640" w:firstLineChars="200"/>
        <w:contextualSpacing/>
        <w:rPr>
          <w:rFonts w:hint="eastAsia" w:eastAsia="楷体_GB2312"/>
          <w:b w:val="0"/>
          <w:bCs w:val="0"/>
          <w:color w:val="auto"/>
          <w:sz w:val="32"/>
          <w:szCs w:val="32"/>
          <w:highlight w:val="none"/>
        </w:rPr>
      </w:pPr>
      <w:r>
        <w:rPr>
          <w:rFonts w:hint="eastAsia" w:eastAsia="楷体_GB2312"/>
          <w:b w:val="0"/>
          <w:bCs w:val="0"/>
          <w:color w:val="auto"/>
          <w:sz w:val="32"/>
          <w:szCs w:val="32"/>
          <w:highlight w:val="none"/>
          <w:lang w:eastAsia="zh-CN"/>
        </w:rPr>
        <w:t>迷你</w:t>
      </w:r>
      <w:r>
        <w:rPr>
          <w:rFonts w:hint="eastAsia" w:eastAsia="楷体_GB2312"/>
          <w:b w:val="0"/>
          <w:bCs w:val="0"/>
          <w:color w:val="auto"/>
          <w:sz w:val="32"/>
          <w:szCs w:val="32"/>
          <w:highlight w:val="none"/>
        </w:rPr>
        <w:t>马拉松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Hans" w:bidi="ar-SA"/>
        </w:rPr>
      </w:pPr>
      <w:r>
        <w:rPr>
          <w:rFonts w:hint="eastAsia" w:ascii="仿宋_GB2312" w:hAnsi="仿宋_GB2312" w:eastAsia="仿宋_GB2312" w:cs="仿宋_GB2312"/>
          <w:b w:val="0"/>
          <w:bCs w:val="0"/>
          <w:color w:val="auto"/>
          <w:kern w:val="2"/>
          <w:sz w:val="32"/>
          <w:szCs w:val="32"/>
          <w:highlight w:val="none"/>
          <w:lang w:val="en-US" w:eastAsia="zh-Hans" w:bidi="ar-SA"/>
        </w:rPr>
        <w:t>奥体中心体育场南门（起点）—沿奥体街向东—至文体路左转—至河北大街西段左转向西—中国国际青年交流中心秦皇岛基地（终点）</w:t>
      </w:r>
    </w:p>
    <w:p>
      <w:pPr>
        <w:pStyle w:val="2"/>
        <w:ind w:left="0" w:leftChars="0" w:firstLine="0" w:firstLineChars="0"/>
        <w:rPr>
          <w:rFonts w:hint="eastAsia" w:eastAsia="仿宋_GB2312"/>
          <w:lang w:val="en-US" w:eastAsia="zh-CN"/>
        </w:rPr>
      </w:pPr>
      <w:r>
        <w:rPr>
          <w:rFonts w:hint="eastAsia" w:eastAsia="仿宋_GB2312"/>
          <w:lang w:val="en-US" w:eastAsia="zh-CN"/>
        </w:rPr>
        <w:drawing>
          <wp:inline distT="0" distB="0" distL="114300" distR="114300">
            <wp:extent cx="5273040" cy="6847840"/>
            <wp:effectExtent l="0" t="0" r="3810" b="10160"/>
            <wp:docPr id="4" name="图片 4" descr="赛道图20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赛道图2023-01"/>
                    <pic:cNvPicPr>
                      <a:picLocks noChangeAspect="1"/>
                    </pic:cNvPicPr>
                  </pic:nvPicPr>
                  <pic:blipFill>
                    <a:blip r:embed="rId6"/>
                    <a:stretch>
                      <a:fillRect/>
                    </a:stretch>
                  </pic:blipFill>
                  <pic:spPr>
                    <a:xfrm>
                      <a:off x="0" y="0"/>
                      <a:ext cx="5273040" cy="6847840"/>
                    </a:xfrm>
                    <a:prstGeom prst="rect">
                      <a:avLst/>
                    </a:prstGeom>
                  </pic:spPr>
                </pic:pic>
              </a:graphicData>
            </a:graphic>
          </wp:inline>
        </w:drawing>
      </w:r>
    </w:p>
    <w:p>
      <w:pPr>
        <w:autoSpaceDN w:val="0"/>
        <w:spacing w:line="620" w:lineRule="exact"/>
        <w:ind w:firstLine="640" w:firstLineChars="200"/>
        <w:contextualSpacing/>
        <w:rPr>
          <w:rFonts w:hint="default" w:eastAsia="黑体"/>
          <w:b w:val="0"/>
          <w:bCs w:val="0"/>
          <w:color w:val="auto"/>
          <w:sz w:val="32"/>
          <w:szCs w:val="32"/>
          <w:highlight w:val="none"/>
          <w:lang w:val="en-US" w:eastAsia="zh-CN"/>
        </w:rPr>
      </w:pPr>
      <w:r>
        <w:rPr>
          <w:rFonts w:hint="eastAsia" w:eastAsia="黑体"/>
          <w:b w:val="0"/>
          <w:bCs w:val="0"/>
          <w:color w:val="auto"/>
          <w:sz w:val="32"/>
          <w:szCs w:val="32"/>
          <w:highlight w:val="none"/>
          <w:lang w:val="en-US" w:eastAsia="zh-CN"/>
        </w:rPr>
        <w:t>八、竞赛办法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rPr>
          <w:rFonts w:hint="eastAsia" w:ascii="仿宋_GB2312" w:hAnsi="仿宋_GB2312" w:eastAsia="仿宋_GB2312" w:cs="仿宋_GB2312"/>
          <w:color w:val="auto"/>
          <w:kern w:val="30"/>
          <w:sz w:val="32"/>
          <w:szCs w:val="32"/>
          <w:lang w:eastAsia="zh-CN" w:bidi="ar"/>
        </w:rPr>
      </w:pPr>
      <w:r>
        <w:rPr>
          <w:rFonts w:hint="eastAsia" w:ascii="仿宋_GB2312" w:hAnsi="仿宋_GB2312" w:eastAsia="仿宋_GB2312" w:cs="仿宋_GB2312"/>
          <w:b w:val="0"/>
          <w:bCs w:val="0"/>
          <w:color w:val="auto"/>
          <w:kern w:val="30"/>
          <w:sz w:val="32"/>
          <w:szCs w:val="32"/>
        </w:rPr>
        <w:t>按照中国田径协会审定的最新田径竞赛规则和本届马拉松竞赛规程执行。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lang w:eastAsia="zh-CN"/>
        </w:rPr>
      </w:pPr>
      <w:r>
        <w:rPr>
          <w:rFonts w:hint="eastAsia" w:ascii="楷体_GB2312" w:hAnsi="楷体_GB2312" w:eastAsia="楷体_GB2312" w:cs="楷体_GB2312"/>
          <w:color w:val="auto"/>
          <w:kern w:val="30"/>
          <w:sz w:val="32"/>
          <w:szCs w:val="32"/>
          <w:lang w:eastAsia="zh-CN" w:bidi="ar"/>
        </w:rPr>
        <w:t>（一）</w:t>
      </w:r>
      <w:r>
        <w:rPr>
          <w:rFonts w:hint="eastAsia" w:ascii="楷体_GB2312" w:hAnsi="楷体_GB2312" w:eastAsia="楷体_GB2312" w:cs="楷体_GB2312"/>
          <w:color w:val="auto"/>
          <w:kern w:val="30"/>
          <w:sz w:val="32"/>
          <w:szCs w:val="32"/>
          <w:lang w:bidi="ar"/>
        </w:rPr>
        <w:t>比赛检录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lang w:eastAsia="zh-CN"/>
        </w:rPr>
      </w:pPr>
      <w:r>
        <w:rPr>
          <w:rFonts w:hint="eastAsia" w:ascii="仿宋_GB2312" w:hAnsi="仿宋_GB2312" w:eastAsia="仿宋_GB2312" w:cs="仿宋_GB2312"/>
          <w:b w:val="0"/>
          <w:bCs w:val="0"/>
          <w:color w:val="auto"/>
          <w:kern w:val="30"/>
          <w:sz w:val="32"/>
          <w:szCs w:val="32"/>
        </w:rPr>
        <w:t>所有参赛选手须正确佩戴好本届赛事号码布，至少在赛前60分钟到达指定区域</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根据号码布上的信息，</w:t>
      </w:r>
      <w:r>
        <w:rPr>
          <w:rFonts w:hint="eastAsia" w:ascii="仿宋_GB2312" w:hAnsi="仿宋_GB2312" w:eastAsia="仿宋_GB2312" w:cs="仿宋_GB2312"/>
          <w:b w:val="0"/>
          <w:bCs w:val="0"/>
          <w:color w:val="auto"/>
          <w:kern w:val="30"/>
          <w:sz w:val="32"/>
          <w:szCs w:val="32"/>
        </w:rPr>
        <w:t>进行检录</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30"/>
          <w:sz w:val="32"/>
          <w:szCs w:val="32"/>
          <w:lang w:bidi="ar"/>
        </w:rPr>
      </w:pPr>
      <w:r>
        <w:rPr>
          <w:rFonts w:hint="eastAsia" w:ascii="楷体_GB2312" w:hAnsi="楷体_GB2312" w:eastAsia="楷体_GB2312" w:cs="楷体_GB2312"/>
          <w:color w:val="auto"/>
          <w:kern w:val="30"/>
          <w:sz w:val="32"/>
          <w:szCs w:val="32"/>
          <w:lang w:eastAsia="zh-CN" w:bidi="ar"/>
        </w:rPr>
        <w:t>（二）</w:t>
      </w:r>
      <w:r>
        <w:rPr>
          <w:rFonts w:hint="eastAsia" w:ascii="楷体_GB2312" w:hAnsi="楷体_GB2312" w:eastAsia="楷体_GB2312" w:cs="楷体_GB2312"/>
          <w:color w:val="auto"/>
          <w:kern w:val="30"/>
          <w:sz w:val="32"/>
          <w:szCs w:val="32"/>
          <w:lang w:bidi="ar"/>
        </w:rPr>
        <w:t>起跑顺序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30"/>
          <w:sz w:val="32"/>
          <w:szCs w:val="32"/>
          <w:lang w:bidi="ar"/>
        </w:rPr>
      </w:pPr>
      <w:r>
        <w:rPr>
          <w:rFonts w:hint="eastAsia" w:ascii="仿宋_GB2312" w:hAnsi="仿宋_GB2312" w:eastAsia="仿宋_GB2312" w:cs="仿宋_GB2312"/>
          <w:b w:val="0"/>
          <w:bCs w:val="0"/>
          <w:color w:val="auto"/>
          <w:kern w:val="30"/>
          <w:sz w:val="32"/>
          <w:szCs w:val="32"/>
          <w:lang w:val="en-US" w:eastAsia="zh-CN"/>
        </w:rPr>
        <w:t>按</w:t>
      </w:r>
      <w:r>
        <w:rPr>
          <w:rFonts w:hint="eastAsia" w:ascii="仿宋_GB2312" w:hAnsi="仿宋_GB2312" w:eastAsia="仿宋_GB2312" w:cs="仿宋_GB2312"/>
          <w:b w:val="0"/>
          <w:bCs w:val="0"/>
          <w:color w:val="auto"/>
          <w:kern w:val="30"/>
          <w:sz w:val="32"/>
          <w:szCs w:val="32"/>
        </w:rPr>
        <w:t>马拉松</w:t>
      </w:r>
      <w:r>
        <w:rPr>
          <w:rFonts w:hint="eastAsia" w:ascii="仿宋_GB2312" w:hAnsi="仿宋_GB2312" w:eastAsia="仿宋_GB2312" w:cs="仿宋_GB2312"/>
          <w:b w:val="0"/>
          <w:bCs w:val="0"/>
          <w:color w:val="auto"/>
          <w:kern w:val="30"/>
          <w:sz w:val="32"/>
          <w:szCs w:val="32"/>
          <w:lang w:eastAsia="zh-CN"/>
        </w:rPr>
        <w:t>、迷你马拉松</w:t>
      </w:r>
      <w:r>
        <w:rPr>
          <w:rFonts w:hint="eastAsia" w:ascii="仿宋_GB2312" w:hAnsi="仿宋_GB2312" w:eastAsia="仿宋_GB2312" w:cs="仿宋_GB2312"/>
          <w:b w:val="0"/>
          <w:bCs w:val="0"/>
          <w:color w:val="auto"/>
          <w:kern w:val="30"/>
          <w:sz w:val="32"/>
          <w:szCs w:val="32"/>
        </w:rPr>
        <w:t>项目分区站位，各区域间距10米</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color w:val="auto"/>
          <w:kern w:val="30"/>
          <w:sz w:val="32"/>
          <w:szCs w:val="32"/>
          <w:lang w:bidi="ar"/>
        </w:rPr>
      </w:pPr>
      <w:r>
        <w:rPr>
          <w:rFonts w:hint="eastAsia" w:ascii="楷体_GB2312" w:hAnsi="楷体_GB2312" w:eastAsia="楷体_GB2312" w:cs="楷体_GB2312"/>
          <w:color w:val="auto"/>
          <w:kern w:val="30"/>
          <w:sz w:val="32"/>
          <w:szCs w:val="32"/>
          <w:lang w:eastAsia="zh-CN" w:bidi="ar"/>
        </w:rPr>
        <w:t>（三）</w:t>
      </w:r>
      <w:r>
        <w:rPr>
          <w:rFonts w:hint="eastAsia" w:ascii="楷体_GB2312" w:hAnsi="楷体_GB2312" w:eastAsia="楷体_GB2312" w:cs="楷体_GB2312"/>
          <w:color w:val="auto"/>
          <w:kern w:val="30"/>
          <w:sz w:val="32"/>
          <w:szCs w:val="32"/>
          <w:lang w:bidi="ar"/>
        </w:rPr>
        <w:t>发令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30"/>
          <w:sz w:val="32"/>
          <w:szCs w:val="32"/>
          <w:lang w:bidi="ar"/>
        </w:rPr>
      </w:pPr>
      <w:r>
        <w:rPr>
          <w:rFonts w:hint="eastAsia" w:ascii="仿宋_GB2312" w:hAnsi="仿宋_GB2312" w:eastAsia="仿宋_GB2312" w:cs="仿宋_GB2312"/>
          <w:color w:val="auto"/>
          <w:kern w:val="30"/>
          <w:sz w:val="32"/>
          <w:szCs w:val="32"/>
          <w:lang w:bidi="ar"/>
        </w:rPr>
        <w:t>本次比赛采用一枪发令所有项目同时起跑的办法。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lang w:eastAsia="zh-CN"/>
        </w:rPr>
        <w:t>（四）</w:t>
      </w:r>
      <w:r>
        <w:rPr>
          <w:rFonts w:hint="eastAsia" w:ascii="楷体_GB2312" w:hAnsi="楷体_GB2312" w:eastAsia="楷体_GB2312" w:cs="楷体_GB2312"/>
          <w:b w:val="0"/>
          <w:bCs w:val="0"/>
          <w:color w:val="auto"/>
          <w:kern w:val="30"/>
          <w:sz w:val="32"/>
          <w:szCs w:val="32"/>
        </w:rPr>
        <w:t>计时办法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本次比赛采用中国田径协会审定通过的感应计时系统，感应计时芯片将在</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选手通过</w:t>
      </w:r>
      <w:r>
        <w:rPr>
          <w:rFonts w:hint="eastAsia" w:ascii="仿宋_GB2312" w:hAnsi="仿宋_GB2312" w:eastAsia="仿宋_GB2312" w:cs="仿宋_GB2312"/>
          <w:b w:val="0"/>
          <w:bCs w:val="0"/>
          <w:color w:val="auto"/>
          <w:kern w:val="30"/>
          <w:sz w:val="32"/>
          <w:szCs w:val="32"/>
          <w:lang w:val="en-US" w:eastAsia="zh-CN"/>
        </w:rPr>
        <w:t>计时毯时</w:t>
      </w:r>
      <w:r>
        <w:rPr>
          <w:rFonts w:hint="eastAsia" w:ascii="仿宋_GB2312" w:hAnsi="仿宋_GB2312" w:eastAsia="仿宋_GB2312" w:cs="仿宋_GB2312"/>
          <w:b w:val="0"/>
          <w:bCs w:val="0"/>
          <w:color w:val="auto"/>
          <w:kern w:val="30"/>
          <w:sz w:val="32"/>
          <w:szCs w:val="32"/>
        </w:rPr>
        <w:t>开始计时</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rPr>
        <w:t>在起点、终点、折返点、赛道最远端及每5公里点设有计时点。终点设置经中国田协审定通过的终点摄像计时系统。参赛选手在跑进过程中，均必须通过所有的计时点。在关门时间内完成比赛，缺少任何一个计时点的成绩，将取消该参赛选手的比赛成绩</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30"/>
        </w:rPr>
      </w:pPr>
      <w:r>
        <w:rPr>
          <w:rFonts w:hint="eastAsia" w:ascii="仿宋_GB2312" w:hAnsi="仿宋_GB2312" w:eastAsia="仿宋_GB2312" w:cs="仿宋_GB2312"/>
          <w:b w:val="0"/>
          <w:bCs w:val="0"/>
          <w:color w:val="auto"/>
          <w:kern w:val="30"/>
          <w:sz w:val="32"/>
          <w:szCs w:val="32"/>
          <w:lang w:val="en-US" w:eastAsia="zh-CN"/>
        </w:rPr>
        <w:t>3、</w:t>
      </w:r>
      <w:r>
        <w:rPr>
          <w:rFonts w:hint="eastAsia" w:ascii="仿宋_GB2312" w:hAnsi="仿宋_GB2312" w:eastAsia="仿宋_GB2312" w:cs="仿宋_GB2312"/>
          <w:b w:val="0"/>
          <w:bCs w:val="0"/>
          <w:color w:val="auto"/>
          <w:kern w:val="30"/>
          <w:sz w:val="32"/>
          <w:szCs w:val="32"/>
        </w:rPr>
        <w:t>计时芯片将在参赛物品领取现场与号码布同时发放，不收取芯片押金，芯片不回收。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30"/>
        </w:rPr>
      </w:pPr>
      <w:r>
        <w:rPr>
          <w:rFonts w:hint="eastAsia" w:ascii="仿宋_GB2312" w:hAnsi="仿宋_GB2312" w:eastAsia="仿宋_GB2312" w:cs="仿宋_GB2312"/>
          <w:b w:val="0"/>
          <w:bCs w:val="0"/>
          <w:color w:val="auto"/>
          <w:kern w:val="30"/>
          <w:sz w:val="32"/>
          <w:szCs w:val="32"/>
          <w:highlight w:val="none"/>
          <w:lang w:val="en-US" w:eastAsia="zh-CN"/>
        </w:rPr>
        <w:t>4、迷你马拉松项目，不提供计时芯片。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lang w:eastAsia="zh-CN"/>
        </w:rPr>
        <w:t>（五）</w:t>
      </w:r>
      <w:r>
        <w:rPr>
          <w:rFonts w:hint="eastAsia" w:ascii="楷体_GB2312" w:hAnsi="楷体_GB2312" w:eastAsia="楷体_GB2312" w:cs="楷体_GB2312"/>
          <w:b w:val="0"/>
          <w:bCs w:val="0"/>
          <w:color w:val="auto"/>
          <w:kern w:val="30"/>
          <w:sz w:val="32"/>
          <w:szCs w:val="32"/>
        </w:rPr>
        <w:t>比赛录像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rPr>
        <w:t>组委会在分段计时点、折返点、赛道最远端和起、终点设置比赛录像，记录比赛全过程。</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w:t>
      </w:r>
      <w:r>
        <w:rPr>
          <w:rFonts w:hint="eastAsia" w:ascii="楷体_GB2312" w:hAnsi="楷体_GB2312" w:eastAsia="楷体_GB2312" w:cs="楷体_GB2312"/>
          <w:b w:val="0"/>
          <w:bCs w:val="0"/>
          <w:color w:val="auto"/>
          <w:kern w:val="30"/>
          <w:sz w:val="32"/>
          <w:szCs w:val="32"/>
          <w:lang w:val="en-US" w:eastAsia="zh-CN"/>
        </w:rPr>
        <w:t>六</w:t>
      </w:r>
      <w:r>
        <w:rPr>
          <w:rFonts w:hint="eastAsia" w:ascii="楷体_GB2312" w:hAnsi="楷体_GB2312" w:eastAsia="楷体_GB2312" w:cs="楷体_GB2312"/>
          <w:b w:val="0"/>
          <w:bCs w:val="0"/>
          <w:color w:val="auto"/>
          <w:kern w:val="30"/>
          <w:sz w:val="32"/>
          <w:szCs w:val="32"/>
        </w:rPr>
        <w:t>）关门距离和时间</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rPr>
        <w:t>为了保证参赛选手</w:t>
      </w:r>
      <w:r>
        <w:rPr>
          <w:rFonts w:hint="eastAsia" w:ascii="仿宋_GB2312" w:hAnsi="仿宋_GB2312" w:eastAsia="仿宋_GB2312" w:cs="仿宋_GB2312"/>
          <w:b w:val="0"/>
          <w:bCs w:val="0"/>
          <w:color w:val="auto"/>
          <w:kern w:val="30"/>
          <w:sz w:val="32"/>
          <w:szCs w:val="32"/>
          <w:lang w:val="en-US" w:eastAsia="zh-CN"/>
        </w:rPr>
        <w:t>的</w:t>
      </w:r>
      <w:r>
        <w:rPr>
          <w:rFonts w:hint="eastAsia" w:ascii="仿宋_GB2312" w:hAnsi="仿宋_GB2312" w:eastAsia="仿宋_GB2312" w:cs="仿宋_GB2312"/>
          <w:b w:val="0"/>
          <w:bCs w:val="0"/>
          <w:color w:val="auto"/>
          <w:kern w:val="30"/>
          <w:sz w:val="32"/>
          <w:szCs w:val="32"/>
        </w:rPr>
        <w:t>比赛安全，限时对社会交通进行滚动封闭。比赛路线各段专设了赛时关门时间</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关门时间之后，相应公里点的计时毯停止工作，相应路段将恢复社会交通。在规定关门时间内，未跑完相应距离的参赛选手须立即停止比赛，退出赛道，以免发生危险。退出的参赛选手可搭乘组委会提供的收容车或自行抵达相应项目的终点。关门时间按自然时间计算，具体见下表：</w:t>
      </w:r>
    </w:p>
    <w:p>
      <w:pPr>
        <w:pStyle w:val="4"/>
        <w:rPr>
          <w:rFonts w:hint="eastAsia"/>
          <w:color w:val="auto"/>
        </w:rPr>
      </w:pP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12"/>
        <w:gridCol w:w="2785"/>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5" w:hRule="atLeast"/>
          <w:jc w:val="center"/>
        </w:trPr>
        <w:tc>
          <w:tcPr>
            <w:tcW w:w="301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auto"/>
                <w:kern w:val="30"/>
                <w:sz w:val="28"/>
                <w:szCs w:val="28"/>
                <w:u w:val="none"/>
                <w:lang w:val="en-US" w:eastAsia="zh-CN" w:bidi="ar"/>
              </w:rPr>
            </w:pPr>
            <w:r>
              <w:rPr>
                <w:rFonts w:hint="eastAsia" w:ascii="仿宋_GB2312" w:hAnsi="仿宋_GB2312" w:eastAsia="仿宋_GB2312" w:cs="仿宋_GB2312"/>
                <w:b w:val="0"/>
                <w:bCs w:val="0"/>
                <w:i w:val="0"/>
                <w:iCs w:val="0"/>
                <w:color w:val="auto"/>
                <w:kern w:val="30"/>
                <w:sz w:val="28"/>
                <w:szCs w:val="28"/>
                <w:u w:val="none"/>
                <w:lang w:val="en-US" w:eastAsia="zh-CN" w:bidi="ar"/>
              </w:rPr>
              <w:t>公里点（KM）</w:t>
            </w:r>
          </w:p>
        </w:tc>
        <w:tc>
          <w:tcPr>
            <w:tcW w:w="550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auto"/>
                <w:kern w:val="30"/>
                <w:sz w:val="28"/>
                <w:szCs w:val="28"/>
                <w:u w:val="none"/>
                <w:lang w:val="en-US" w:eastAsia="zh-CN" w:bidi="ar"/>
              </w:rPr>
            </w:pPr>
            <w:r>
              <w:rPr>
                <w:rFonts w:hint="eastAsia" w:ascii="仿宋_GB2312" w:hAnsi="仿宋_GB2312" w:eastAsia="仿宋_GB2312" w:cs="仿宋_GB2312"/>
                <w:b w:val="0"/>
                <w:bCs w:val="0"/>
                <w:i w:val="0"/>
                <w:iCs w:val="0"/>
                <w:color w:val="auto"/>
                <w:kern w:val="30"/>
                <w:sz w:val="28"/>
                <w:szCs w:val="28"/>
                <w:u w:val="none"/>
                <w:lang w:val="en-US" w:eastAsia="zh-CN" w:bidi="ar"/>
              </w:rPr>
              <w:t>比赛项目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auto"/>
                <w:kern w:val="30"/>
                <w:sz w:val="28"/>
                <w:szCs w:val="28"/>
                <w:u w:val="none"/>
                <w:lang w:val="en-US" w:eastAsia="zh-CN" w:bidi="ar"/>
              </w:rPr>
            </w:pP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auto"/>
                <w:kern w:val="30"/>
                <w:sz w:val="28"/>
                <w:szCs w:val="28"/>
                <w:u w:val="none"/>
                <w:lang w:val="en-US" w:eastAsia="zh-CN" w:bidi="ar"/>
              </w:rPr>
            </w:pPr>
            <w:r>
              <w:rPr>
                <w:rFonts w:hint="eastAsia" w:ascii="仿宋_GB2312" w:hAnsi="仿宋_GB2312" w:eastAsia="仿宋_GB2312" w:cs="仿宋_GB2312"/>
                <w:b w:val="0"/>
                <w:bCs w:val="0"/>
                <w:i w:val="0"/>
                <w:iCs w:val="0"/>
                <w:color w:val="auto"/>
                <w:kern w:val="30"/>
                <w:sz w:val="28"/>
                <w:szCs w:val="28"/>
                <w:u w:val="none"/>
                <w:lang w:val="en-US" w:eastAsia="zh-CN" w:bidi="ar"/>
              </w:rPr>
              <w:t>马拉松</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auto"/>
                <w:kern w:val="30"/>
                <w:sz w:val="28"/>
                <w:szCs w:val="28"/>
                <w:u w:val="none"/>
                <w:lang w:val="en-US" w:eastAsia="zh-CN" w:bidi="ar"/>
              </w:rPr>
            </w:pPr>
            <w:r>
              <w:rPr>
                <w:rFonts w:hint="eastAsia" w:ascii="仿宋_GB2312" w:hAnsi="仿宋_GB2312" w:eastAsia="仿宋_GB2312" w:cs="仿宋_GB2312"/>
                <w:b w:val="0"/>
                <w:bCs w:val="0"/>
                <w:i w:val="0"/>
                <w:iCs w:val="0"/>
                <w:color w:val="auto"/>
                <w:kern w:val="30"/>
                <w:sz w:val="28"/>
                <w:szCs w:val="28"/>
                <w:u w:val="none"/>
                <w:lang w:val="en-US" w:eastAsia="zh-CN" w:bidi="ar"/>
              </w:rPr>
              <w:t>迷你马拉松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5KM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kern w:val="30"/>
                <w:sz w:val="28"/>
                <w:szCs w:val="28"/>
                <w:u w:val="none"/>
                <w:lang w:val="en-US"/>
              </w:rPr>
            </w:pPr>
            <w:r>
              <w:rPr>
                <w:rFonts w:hint="eastAsia" w:ascii="仿宋_GB2312" w:hAnsi="仿宋_GB2312" w:eastAsia="仿宋_GB2312" w:cs="仿宋_GB2312"/>
                <w:i w:val="0"/>
                <w:iCs w:val="0"/>
                <w:color w:val="auto"/>
                <w:kern w:val="30"/>
                <w:sz w:val="28"/>
                <w:szCs w:val="28"/>
                <w:u w:val="none"/>
                <w:lang w:val="en-US" w:eastAsia="zh-CN" w:bidi="ar"/>
              </w:rPr>
              <w:t>8:30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auto"/>
                <w:kern w:val="30"/>
                <w:sz w:val="28"/>
                <w:szCs w:val="28"/>
                <w:u w:val="none"/>
                <w:lang w:val="en-US"/>
              </w:rPr>
            </w:pPr>
            <w:r>
              <w:rPr>
                <w:rFonts w:hint="eastAsia" w:ascii="仿宋_GB2312" w:hAnsi="仿宋_GB2312" w:eastAsia="仿宋_GB2312" w:cs="仿宋_GB2312"/>
                <w:i w:val="0"/>
                <w:iCs w:val="0"/>
                <w:color w:val="auto"/>
                <w:kern w:val="30"/>
                <w:sz w:val="28"/>
                <w:szCs w:val="28"/>
                <w:u w:val="none"/>
                <w:lang w:val="en-US" w:eastAsia="zh-CN" w:bidi="ar"/>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10KM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9:00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15KM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9:40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20KM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10:20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25KM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11:00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30KM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11:45</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35KM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12:30</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40KM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13:25</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0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42.195KM</w:t>
            </w:r>
          </w:p>
        </w:tc>
        <w:tc>
          <w:tcPr>
            <w:tcW w:w="2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13:45</w:t>
            </w:r>
          </w:p>
        </w:tc>
        <w:tc>
          <w:tcPr>
            <w:tcW w:w="272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auto"/>
                <w:kern w:val="30"/>
                <w:sz w:val="28"/>
                <w:szCs w:val="28"/>
                <w:u w:val="none"/>
              </w:rPr>
            </w:pPr>
            <w:r>
              <w:rPr>
                <w:rFonts w:hint="eastAsia" w:ascii="仿宋_GB2312" w:hAnsi="仿宋_GB2312" w:eastAsia="仿宋_GB2312" w:cs="仿宋_GB2312"/>
                <w:i w:val="0"/>
                <w:iCs w:val="0"/>
                <w:color w:val="auto"/>
                <w:kern w:val="30"/>
                <w:sz w:val="28"/>
                <w:szCs w:val="28"/>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w:t>
      </w:r>
      <w:r>
        <w:rPr>
          <w:rFonts w:hint="eastAsia" w:ascii="楷体_GB2312" w:hAnsi="楷体_GB2312" w:eastAsia="楷体_GB2312" w:cs="楷体_GB2312"/>
          <w:b w:val="0"/>
          <w:bCs w:val="0"/>
          <w:color w:val="auto"/>
          <w:kern w:val="30"/>
          <w:sz w:val="32"/>
          <w:szCs w:val="32"/>
          <w:lang w:eastAsia="zh-CN"/>
        </w:rPr>
        <w:t>七）</w:t>
      </w:r>
      <w:r>
        <w:rPr>
          <w:rFonts w:hint="eastAsia" w:ascii="楷体_GB2312" w:hAnsi="楷体_GB2312" w:eastAsia="楷体_GB2312" w:cs="楷体_GB2312"/>
          <w:b w:val="0"/>
          <w:bCs w:val="0"/>
          <w:color w:val="auto"/>
          <w:kern w:val="30"/>
          <w:sz w:val="32"/>
          <w:szCs w:val="32"/>
        </w:rPr>
        <w:t>存取衣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马拉松项目参赛选手在起点指定区域</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根据号码布信息</w:t>
      </w:r>
      <w:r>
        <w:rPr>
          <w:rFonts w:hint="eastAsia" w:ascii="仿宋_GB2312" w:hAnsi="仿宋_GB2312" w:eastAsia="仿宋_GB2312" w:cs="仿宋_GB2312"/>
          <w:b w:val="0"/>
          <w:bCs w:val="0"/>
          <w:color w:val="auto"/>
          <w:kern w:val="30"/>
          <w:sz w:val="32"/>
          <w:szCs w:val="32"/>
        </w:rPr>
        <w:t>按</w:t>
      </w:r>
      <w:r>
        <w:rPr>
          <w:rFonts w:hint="eastAsia" w:ascii="仿宋_GB2312" w:hAnsi="仿宋_GB2312" w:eastAsia="仿宋_GB2312" w:cs="仿宋_GB2312"/>
          <w:b w:val="0"/>
          <w:bCs w:val="0"/>
          <w:color w:val="auto"/>
          <w:kern w:val="30"/>
          <w:sz w:val="32"/>
          <w:szCs w:val="32"/>
          <w:lang w:val="en-US" w:eastAsia="zh-CN"/>
        </w:rPr>
        <w:t>对应</w:t>
      </w:r>
      <w:r>
        <w:rPr>
          <w:rFonts w:hint="eastAsia" w:ascii="仿宋_GB2312" w:hAnsi="仿宋_GB2312" w:eastAsia="仿宋_GB2312" w:cs="仿宋_GB2312"/>
          <w:b w:val="0"/>
          <w:bCs w:val="0"/>
          <w:color w:val="auto"/>
          <w:kern w:val="30"/>
          <w:sz w:val="32"/>
          <w:szCs w:val="32"/>
        </w:rPr>
        <w:t>号段</w:t>
      </w:r>
      <w:r>
        <w:rPr>
          <w:rFonts w:hint="eastAsia" w:ascii="仿宋_GB2312" w:hAnsi="仿宋_GB2312" w:eastAsia="仿宋_GB2312" w:cs="仿宋_GB2312"/>
          <w:b w:val="0"/>
          <w:bCs w:val="0"/>
          <w:color w:val="auto"/>
          <w:kern w:val="30"/>
          <w:sz w:val="32"/>
          <w:szCs w:val="32"/>
          <w:lang w:val="en-US" w:eastAsia="zh-CN"/>
        </w:rPr>
        <w:t>临时</w:t>
      </w:r>
      <w:r>
        <w:rPr>
          <w:rFonts w:hint="eastAsia" w:ascii="仿宋_GB2312" w:hAnsi="仿宋_GB2312" w:eastAsia="仿宋_GB2312" w:cs="仿宋_GB2312"/>
          <w:b w:val="0"/>
          <w:bCs w:val="0"/>
          <w:color w:val="auto"/>
          <w:kern w:val="30"/>
          <w:sz w:val="32"/>
          <w:szCs w:val="32"/>
        </w:rPr>
        <w:t>寄存衣物</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到达终点后，到对应号段区域领取本人</w:t>
      </w:r>
      <w:r>
        <w:rPr>
          <w:rFonts w:hint="eastAsia" w:ascii="仿宋_GB2312" w:hAnsi="仿宋_GB2312" w:eastAsia="仿宋_GB2312" w:cs="仿宋_GB2312"/>
          <w:b w:val="0"/>
          <w:bCs w:val="0"/>
          <w:color w:val="auto"/>
          <w:kern w:val="30"/>
          <w:sz w:val="32"/>
          <w:szCs w:val="32"/>
          <w:lang w:val="en-US" w:eastAsia="zh-CN"/>
        </w:rPr>
        <w:t>的寄存</w:t>
      </w:r>
      <w:r>
        <w:rPr>
          <w:rFonts w:hint="eastAsia" w:ascii="仿宋_GB2312" w:hAnsi="仿宋_GB2312" w:eastAsia="仿宋_GB2312" w:cs="仿宋_GB2312"/>
          <w:b w:val="0"/>
          <w:bCs w:val="0"/>
          <w:color w:val="auto"/>
          <w:kern w:val="30"/>
          <w:sz w:val="32"/>
          <w:szCs w:val="32"/>
        </w:rPr>
        <w:t>衣物。组委会不对参赛选手放置在存衣包内的</w:t>
      </w:r>
      <w:r>
        <w:rPr>
          <w:rFonts w:hint="eastAsia" w:ascii="仿宋_GB2312" w:hAnsi="仿宋_GB2312" w:eastAsia="仿宋_GB2312" w:cs="仿宋_GB2312"/>
          <w:b w:val="0"/>
          <w:bCs w:val="0"/>
          <w:color w:val="auto"/>
          <w:kern w:val="30"/>
          <w:sz w:val="32"/>
          <w:szCs w:val="32"/>
          <w:lang w:val="en-US" w:eastAsia="zh-CN"/>
        </w:rPr>
        <w:t>寄存衣物、</w:t>
      </w:r>
      <w:r>
        <w:rPr>
          <w:rFonts w:hint="eastAsia" w:ascii="仿宋_GB2312" w:hAnsi="仿宋_GB2312" w:eastAsia="仿宋_GB2312" w:cs="仿宋_GB2312"/>
          <w:b w:val="0"/>
          <w:bCs w:val="0"/>
          <w:color w:val="auto"/>
          <w:kern w:val="30"/>
          <w:sz w:val="32"/>
          <w:szCs w:val="32"/>
        </w:rPr>
        <w:t>物品进行检查</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因此，</w:t>
      </w:r>
      <w:r>
        <w:rPr>
          <w:rFonts w:hint="eastAsia" w:ascii="仿宋_GB2312" w:hAnsi="仿宋_GB2312" w:eastAsia="仿宋_GB2312" w:cs="仿宋_GB2312"/>
          <w:b w:val="0"/>
          <w:bCs w:val="0"/>
          <w:color w:val="auto"/>
          <w:kern w:val="30"/>
          <w:sz w:val="32"/>
          <w:szCs w:val="32"/>
          <w:lang w:val="en-US" w:eastAsia="zh-CN"/>
        </w:rPr>
        <w:t>组委会</w:t>
      </w:r>
      <w:r>
        <w:rPr>
          <w:rFonts w:hint="eastAsia" w:ascii="仿宋_GB2312" w:hAnsi="仿宋_GB2312" w:eastAsia="仿宋_GB2312" w:cs="仿宋_GB2312"/>
          <w:b w:val="0"/>
          <w:bCs w:val="0"/>
          <w:color w:val="auto"/>
          <w:kern w:val="30"/>
          <w:sz w:val="32"/>
          <w:szCs w:val="32"/>
        </w:rPr>
        <w:t>不受理参赛选手在领取存衣包时对相关物品状态的投诉，不对其丢失及损坏</w:t>
      </w:r>
      <w:r>
        <w:rPr>
          <w:rFonts w:hint="eastAsia" w:ascii="仿宋_GB2312" w:hAnsi="仿宋_GB2312" w:eastAsia="仿宋_GB2312" w:cs="仿宋_GB2312"/>
          <w:b w:val="0"/>
          <w:bCs w:val="0"/>
          <w:color w:val="auto"/>
          <w:kern w:val="30"/>
          <w:sz w:val="32"/>
          <w:szCs w:val="32"/>
          <w:lang w:val="en-US" w:eastAsia="zh-CN"/>
        </w:rPr>
        <w:t>等</w:t>
      </w:r>
      <w:r>
        <w:rPr>
          <w:rFonts w:hint="eastAsia" w:ascii="仿宋_GB2312" w:hAnsi="仿宋_GB2312" w:eastAsia="仿宋_GB2312" w:cs="仿宋_GB2312"/>
          <w:b w:val="0"/>
          <w:bCs w:val="0"/>
          <w:color w:val="auto"/>
          <w:kern w:val="30"/>
          <w:sz w:val="32"/>
          <w:szCs w:val="32"/>
        </w:rPr>
        <w:t>承担赔偿责任。建议</w:t>
      </w:r>
      <w:r>
        <w:rPr>
          <w:rFonts w:hint="eastAsia" w:ascii="仿宋_GB2312" w:hAnsi="仿宋_GB2312" w:eastAsia="仿宋_GB2312" w:cs="仿宋_GB2312"/>
          <w:b w:val="0"/>
          <w:bCs w:val="0"/>
          <w:color w:val="auto"/>
          <w:kern w:val="30"/>
          <w:sz w:val="32"/>
          <w:szCs w:val="32"/>
          <w:lang w:val="en-US" w:eastAsia="zh-CN"/>
        </w:rPr>
        <w:t>参赛选手</w:t>
      </w:r>
      <w:r>
        <w:rPr>
          <w:rFonts w:hint="eastAsia" w:ascii="仿宋_GB2312" w:hAnsi="仿宋_GB2312" w:eastAsia="仿宋_GB2312" w:cs="仿宋_GB2312"/>
          <w:b w:val="0"/>
          <w:bCs w:val="0"/>
          <w:color w:val="auto"/>
          <w:kern w:val="30"/>
          <w:sz w:val="32"/>
          <w:szCs w:val="32"/>
        </w:rPr>
        <w:t>不要在存衣包内存放手机、证件等贵重物品和现金。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lang w:eastAsia="zh-CN"/>
        </w:rPr>
        <w:t>迷你马拉松项目</w:t>
      </w:r>
      <w:r>
        <w:rPr>
          <w:rFonts w:hint="eastAsia" w:ascii="仿宋_GB2312" w:hAnsi="仿宋_GB2312" w:eastAsia="仿宋_GB2312" w:cs="仿宋_GB2312"/>
          <w:b w:val="0"/>
          <w:bCs w:val="0"/>
          <w:color w:val="auto"/>
          <w:kern w:val="30"/>
          <w:sz w:val="32"/>
          <w:szCs w:val="32"/>
        </w:rPr>
        <w:t>不提供</w:t>
      </w:r>
      <w:r>
        <w:rPr>
          <w:rFonts w:hint="eastAsia" w:ascii="仿宋_GB2312" w:hAnsi="仿宋_GB2312" w:eastAsia="仿宋_GB2312" w:cs="仿宋_GB2312"/>
          <w:b w:val="0"/>
          <w:bCs w:val="0"/>
          <w:color w:val="auto"/>
          <w:kern w:val="30"/>
          <w:sz w:val="32"/>
          <w:szCs w:val="32"/>
          <w:lang w:val="en-US" w:eastAsia="zh-CN"/>
        </w:rPr>
        <w:t>临时寄存</w:t>
      </w:r>
      <w:r>
        <w:rPr>
          <w:rFonts w:hint="eastAsia" w:ascii="仿宋_GB2312" w:hAnsi="仿宋_GB2312" w:eastAsia="仿宋_GB2312" w:cs="仿宋_GB2312"/>
          <w:b w:val="0"/>
          <w:bCs w:val="0"/>
          <w:color w:val="auto"/>
          <w:kern w:val="30"/>
          <w:sz w:val="32"/>
          <w:szCs w:val="32"/>
        </w:rPr>
        <w:t>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3、</w:t>
      </w:r>
      <w:r>
        <w:rPr>
          <w:rFonts w:hint="eastAsia" w:ascii="仿宋_GB2312" w:hAnsi="仿宋_GB2312" w:eastAsia="仿宋_GB2312" w:cs="仿宋_GB2312"/>
          <w:b w:val="0"/>
          <w:bCs w:val="0"/>
          <w:color w:val="auto"/>
          <w:kern w:val="30"/>
          <w:sz w:val="32"/>
          <w:szCs w:val="32"/>
        </w:rPr>
        <w:t>比赛</w:t>
      </w:r>
      <w:r>
        <w:rPr>
          <w:rFonts w:hint="eastAsia" w:ascii="仿宋_GB2312" w:hAnsi="仿宋_GB2312" w:eastAsia="仿宋_GB2312" w:cs="仿宋_GB2312"/>
          <w:b w:val="0"/>
          <w:bCs w:val="0"/>
          <w:color w:val="auto"/>
          <w:kern w:val="30"/>
          <w:sz w:val="32"/>
          <w:szCs w:val="32"/>
          <w:lang w:val="en-US" w:eastAsia="zh-CN"/>
        </w:rPr>
        <w:t>当日</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起点</w:t>
      </w:r>
      <w:r>
        <w:rPr>
          <w:rFonts w:hint="eastAsia" w:ascii="仿宋_GB2312" w:hAnsi="仿宋_GB2312" w:eastAsia="仿宋_GB2312" w:cs="仿宋_GB2312"/>
          <w:b w:val="0"/>
          <w:bCs w:val="0"/>
          <w:color w:val="auto"/>
          <w:kern w:val="30"/>
          <w:sz w:val="32"/>
          <w:szCs w:val="32"/>
          <w:lang w:val="en-US" w:eastAsia="zh-CN"/>
        </w:rPr>
        <w:t>临时寄存</w:t>
      </w:r>
      <w:r>
        <w:rPr>
          <w:rFonts w:hint="eastAsia" w:ascii="仿宋_GB2312" w:hAnsi="仿宋_GB2312" w:eastAsia="仿宋_GB2312" w:cs="仿宋_GB2312"/>
          <w:b w:val="0"/>
          <w:bCs w:val="0"/>
          <w:color w:val="auto"/>
          <w:kern w:val="30"/>
          <w:sz w:val="32"/>
          <w:szCs w:val="32"/>
        </w:rPr>
        <w:t>衣</w:t>
      </w:r>
      <w:r>
        <w:rPr>
          <w:rFonts w:hint="eastAsia" w:ascii="仿宋_GB2312" w:hAnsi="仿宋_GB2312" w:eastAsia="仿宋_GB2312" w:cs="仿宋_GB2312"/>
          <w:b w:val="0"/>
          <w:bCs w:val="0"/>
          <w:color w:val="auto"/>
          <w:kern w:val="30"/>
          <w:sz w:val="32"/>
          <w:szCs w:val="32"/>
          <w:lang w:val="en-US" w:eastAsia="zh-CN"/>
        </w:rPr>
        <w:t>物</w:t>
      </w:r>
      <w:r>
        <w:rPr>
          <w:rFonts w:hint="eastAsia" w:ascii="仿宋_GB2312" w:hAnsi="仿宋_GB2312" w:eastAsia="仿宋_GB2312" w:cs="仿宋_GB2312"/>
          <w:b w:val="0"/>
          <w:bCs w:val="0"/>
          <w:color w:val="auto"/>
          <w:kern w:val="30"/>
          <w:sz w:val="32"/>
          <w:szCs w:val="32"/>
        </w:rPr>
        <w:t>服务将于</w:t>
      </w:r>
      <w:r>
        <w:rPr>
          <w:rFonts w:hint="eastAsia" w:ascii="仿宋_GB2312" w:hAnsi="仿宋_GB2312" w:eastAsia="仿宋_GB2312" w:cs="仿宋_GB2312"/>
          <w:b w:val="0"/>
          <w:bCs w:val="0"/>
          <w:color w:val="auto"/>
          <w:kern w:val="30"/>
          <w:sz w:val="32"/>
          <w:szCs w:val="32"/>
          <w:lang w:val="en-US" w:eastAsia="zh-CN"/>
        </w:rPr>
        <w:t>发令</w:t>
      </w:r>
      <w:r>
        <w:rPr>
          <w:rFonts w:hint="eastAsia" w:ascii="仿宋_GB2312" w:hAnsi="仿宋_GB2312" w:eastAsia="仿宋_GB2312" w:cs="仿宋_GB2312"/>
          <w:b w:val="0"/>
          <w:bCs w:val="0"/>
          <w:color w:val="auto"/>
          <w:kern w:val="30"/>
          <w:sz w:val="32"/>
          <w:szCs w:val="32"/>
        </w:rPr>
        <w:t>前15分钟截止，请参赛选手安排好时间。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4、</w:t>
      </w:r>
      <w:r>
        <w:rPr>
          <w:rFonts w:hint="eastAsia" w:ascii="仿宋_GB2312" w:hAnsi="仿宋_GB2312" w:eastAsia="仿宋_GB2312" w:cs="仿宋_GB2312"/>
          <w:b w:val="0"/>
          <w:bCs w:val="0"/>
          <w:color w:val="auto"/>
          <w:kern w:val="30"/>
          <w:sz w:val="32"/>
          <w:szCs w:val="32"/>
        </w:rPr>
        <w:t>比赛</w:t>
      </w:r>
      <w:r>
        <w:rPr>
          <w:rFonts w:hint="eastAsia" w:ascii="仿宋_GB2312" w:hAnsi="仿宋_GB2312" w:eastAsia="仿宋_GB2312" w:cs="仿宋_GB2312"/>
          <w:b w:val="0"/>
          <w:bCs w:val="0"/>
          <w:color w:val="auto"/>
          <w:kern w:val="30"/>
          <w:sz w:val="32"/>
          <w:szCs w:val="32"/>
          <w:lang w:val="en-US" w:eastAsia="zh-CN"/>
        </w:rPr>
        <w:t>当</w:t>
      </w:r>
      <w:r>
        <w:rPr>
          <w:rFonts w:hint="eastAsia" w:ascii="仿宋_GB2312" w:hAnsi="仿宋_GB2312" w:eastAsia="仿宋_GB2312" w:cs="仿宋_GB2312"/>
          <w:b w:val="0"/>
          <w:bCs w:val="0"/>
          <w:color w:val="auto"/>
          <w:kern w:val="30"/>
          <w:sz w:val="32"/>
          <w:szCs w:val="32"/>
        </w:rPr>
        <w:t>日</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马拉松参赛选手在</w:t>
      </w:r>
      <w:r>
        <w:rPr>
          <w:rFonts w:hint="eastAsia" w:ascii="仿宋_GB2312" w:hAnsi="仿宋_GB2312" w:eastAsia="仿宋_GB2312" w:cs="仿宋_GB2312"/>
          <w:b w:val="0"/>
          <w:bCs w:val="0"/>
          <w:color w:val="auto"/>
          <w:kern w:val="30"/>
          <w:sz w:val="32"/>
          <w:szCs w:val="32"/>
        </w:rPr>
        <w:t>1</w:t>
      </w:r>
      <w:r>
        <w:rPr>
          <w:rFonts w:hint="eastAsia" w:ascii="仿宋_GB2312" w:hAnsi="仿宋_GB2312" w:eastAsia="仿宋_GB2312" w:cs="仿宋_GB2312"/>
          <w:b w:val="0"/>
          <w:bCs w:val="0"/>
          <w:color w:val="auto"/>
          <w:kern w:val="30"/>
          <w:sz w:val="32"/>
          <w:szCs w:val="32"/>
          <w:lang w:val="en-US" w:eastAsia="zh-CN"/>
        </w:rPr>
        <w:t>4</w:t>
      </w:r>
      <w:r>
        <w:rPr>
          <w:rFonts w:hint="eastAsia" w:ascii="仿宋_GB2312" w:hAnsi="仿宋_GB2312" w:eastAsia="仿宋_GB2312" w:cs="仿宋_GB2312"/>
          <w:b w:val="0"/>
          <w:bCs w:val="0"/>
          <w:color w:val="auto"/>
          <w:kern w:val="30"/>
          <w:sz w:val="32"/>
          <w:szCs w:val="32"/>
        </w:rPr>
        <w:t>:30前到终点指定区域领取个人</w:t>
      </w:r>
      <w:r>
        <w:rPr>
          <w:rFonts w:hint="eastAsia" w:ascii="仿宋_GB2312" w:hAnsi="仿宋_GB2312" w:eastAsia="仿宋_GB2312" w:cs="仿宋_GB2312"/>
          <w:b w:val="0"/>
          <w:bCs w:val="0"/>
          <w:color w:val="auto"/>
          <w:kern w:val="30"/>
          <w:sz w:val="32"/>
          <w:szCs w:val="32"/>
          <w:lang w:val="en-US" w:eastAsia="zh-CN"/>
        </w:rPr>
        <w:t>寄存</w:t>
      </w:r>
      <w:r>
        <w:rPr>
          <w:rFonts w:hint="eastAsia" w:ascii="仿宋_GB2312" w:hAnsi="仿宋_GB2312" w:eastAsia="仿宋_GB2312" w:cs="仿宋_GB2312"/>
          <w:b w:val="0"/>
          <w:bCs w:val="0"/>
          <w:color w:val="auto"/>
          <w:kern w:val="30"/>
          <w:sz w:val="32"/>
          <w:szCs w:val="32"/>
        </w:rPr>
        <w:t>物品。如超过领取时间没有领取的，可于赛后</w:t>
      </w:r>
      <w:r>
        <w:rPr>
          <w:rFonts w:hint="eastAsia" w:ascii="仿宋_GB2312" w:hAnsi="仿宋_GB2312" w:eastAsia="仿宋_GB2312" w:cs="仿宋_GB2312"/>
          <w:b w:val="0"/>
          <w:bCs w:val="0"/>
          <w:color w:val="auto"/>
          <w:kern w:val="30"/>
          <w:sz w:val="32"/>
          <w:szCs w:val="32"/>
          <w:lang w:val="en-US" w:eastAsia="zh-CN"/>
        </w:rPr>
        <w:t>七天</w:t>
      </w:r>
      <w:r>
        <w:rPr>
          <w:rFonts w:hint="eastAsia" w:ascii="仿宋_GB2312" w:hAnsi="仿宋_GB2312" w:eastAsia="仿宋_GB2312" w:cs="仿宋_GB2312"/>
          <w:b w:val="0"/>
          <w:bCs w:val="0"/>
          <w:color w:val="auto"/>
          <w:kern w:val="30"/>
          <w:sz w:val="32"/>
          <w:szCs w:val="32"/>
        </w:rPr>
        <w:t>内</w:t>
      </w:r>
      <w:r>
        <w:rPr>
          <w:rFonts w:hint="eastAsia" w:ascii="仿宋_GB2312" w:hAnsi="仿宋_GB2312" w:eastAsia="仿宋_GB2312" w:cs="仿宋_GB2312"/>
          <w:b w:val="0"/>
          <w:bCs w:val="0"/>
          <w:color w:val="auto"/>
          <w:kern w:val="30"/>
          <w:sz w:val="32"/>
          <w:szCs w:val="32"/>
          <w:lang w:val="en-US" w:eastAsia="zh-CN"/>
        </w:rPr>
        <w:t>联系</w:t>
      </w:r>
      <w:r>
        <w:rPr>
          <w:rFonts w:hint="eastAsia" w:ascii="仿宋_GB2312" w:hAnsi="仿宋_GB2312" w:eastAsia="仿宋_GB2312" w:cs="仿宋_GB2312"/>
          <w:b w:val="0"/>
          <w:bCs w:val="0"/>
          <w:color w:val="auto"/>
          <w:kern w:val="30"/>
          <w:sz w:val="32"/>
          <w:szCs w:val="32"/>
        </w:rPr>
        <w:t>赛事组委会领取（如需邮寄，产生的费用由</w:t>
      </w:r>
      <w:r>
        <w:rPr>
          <w:rFonts w:hint="eastAsia" w:ascii="仿宋_GB2312" w:hAnsi="仿宋_GB2312" w:eastAsia="仿宋_GB2312" w:cs="仿宋_GB2312"/>
          <w:b w:val="0"/>
          <w:bCs w:val="0"/>
          <w:color w:val="auto"/>
          <w:kern w:val="30"/>
          <w:sz w:val="32"/>
          <w:szCs w:val="32"/>
          <w:lang w:val="en-US" w:eastAsia="zh-CN"/>
        </w:rPr>
        <w:t>参赛选手</w:t>
      </w:r>
      <w:r>
        <w:rPr>
          <w:rFonts w:hint="eastAsia" w:ascii="仿宋_GB2312" w:hAnsi="仿宋_GB2312" w:eastAsia="仿宋_GB2312" w:cs="仿宋_GB2312"/>
          <w:b w:val="0"/>
          <w:bCs w:val="0"/>
          <w:color w:val="auto"/>
          <w:kern w:val="30"/>
          <w:sz w:val="32"/>
          <w:szCs w:val="32"/>
        </w:rPr>
        <w:t>本人承担）。如</w:t>
      </w:r>
      <w:r>
        <w:rPr>
          <w:rFonts w:hint="eastAsia" w:ascii="仿宋_GB2312" w:hAnsi="仿宋_GB2312" w:eastAsia="仿宋_GB2312" w:cs="仿宋_GB2312"/>
          <w:b w:val="0"/>
          <w:bCs w:val="0"/>
          <w:color w:val="auto"/>
          <w:kern w:val="30"/>
          <w:sz w:val="32"/>
          <w:szCs w:val="32"/>
          <w:lang w:val="en-US" w:eastAsia="zh-CN"/>
        </w:rPr>
        <w:t>七天未</w:t>
      </w:r>
      <w:r>
        <w:rPr>
          <w:rFonts w:hint="eastAsia" w:ascii="仿宋_GB2312" w:hAnsi="仿宋_GB2312" w:eastAsia="仿宋_GB2312" w:cs="仿宋_GB2312"/>
          <w:b w:val="0"/>
          <w:bCs w:val="0"/>
          <w:color w:val="auto"/>
          <w:kern w:val="30"/>
          <w:sz w:val="32"/>
          <w:szCs w:val="32"/>
        </w:rPr>
        <w:t>领取，组委会将按无人领取处理。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w:t>
      </w:r>
      <w:r>
        <w:rPr>
          <w:rFonts w:hint="eastAsia" w:ascii="楷体_GB2312" w:hAnsi="楷体_GB2312" w:eastAsia="楷体_GB2312" w:cs="楷体_GB2312"/>
          <w:b w:val="0"/>
          <w:bCs w:val="0"/>
          <w:color w:val="auto"/>
          <w:kern w:val="30"/>
          <w:sz w:val="32"/>
          <w:szCs w:val="32"/>
          <w:lang w:eastAsia="zh-CN"/>
        </w:rPr>
        <w:t>八</w:t>
      </w:r>
      <w:r>
        <w:rPr>
          <w:rFonts w:hint="eastAsia" w:ascii="楷体_GB2312" w:hAnsi="楷体_GB2312" w:eastAsia="楷体_GB2312" w:cs="楷体_GB2312"/>
          <w:b w:val="0"/>
          <w:bCs w:val="0"/>
          <w:color w:val="auto"/>
          <w:kern w:val="30"/>
          <w:sz w:val="32"/>
          <w:szCs w:val="32"/>
        </w:rPr>
        <w:t>）饮料、饮水、能量补给站</w:t>
      </w:r>
    </w:p>
    <w:tbl>
      <w:tblPr>
        <w:tblStyle w:val="10"/>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060"/>
        <w:gridCol w:w="2163"/>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位置</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饮水/用水</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饮料/饮水</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补给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7.5公里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10公里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12.5公里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15公里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17.5公里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20公里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22.5公里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25公里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27.5公里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30公里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32.5公里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35公里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37.5公里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4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40公里</w:t>
            </w:r>
          </w:p>
        </w:tc>
        <w:tc>
          <w:tcPr>
            <w:tcW w:w="20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p>
        </w:tc>
        <w:tc>
          <w:tcPr>
            <w:tcW w:w="216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c>
          <w:tcPr>
            <w:tcW w:w="176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color w:val="auto"/>
                <w:kern w:val="30"/>
                <w:sz w:val="28"/>
                <w:szCs w:val="28"/>
              </w:rPr>
            </w:pPr>
            <w:r>
              <w:rPr>
                <w:rFonts w:hint="eastAsia" w:ascii="仿宋_GB2312" w:hAnsi="仿宋_GB2312" w:eastAsia="仿宋_GB2312" w:cs="仿宋_GB2312"/>
                <w:b w:val="0"/>
                <w:bCs w:val="0"/>
                <w:color w:val="auto"/>
                <w:kern w:val="30"/>
                <w:sz w:val="28"/>
                <w:szCs w:val="28"/>
              </w:rPr>
              <w:t>√</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w:t>
      </w:r>
      <w:r>
        <w:rPr>
          <w:rFonts w:hint="eastAsia" w:ascii="楷体_GB2312" w:hAnsi="楷体_GB2312" w:eastAsia="楷体_GB2312" w:cs="楷体_GB2312"/>
          <w:b w:val="0"/>
          <w:bCs w:val="0"/>
          <w:color w:val="auto"/>
          <w:kern w:val="30"/>
          <w:sz w:val="32"/>
          <w:szCs w:val="32"/>
          <w:lang w:eastAsia="zh-CN"/>
        </w:rPr>
        <w:t>九</w:t>
      </w:r>
      <w:r>
        <w:rPr>
          <w:rFonts w:hint="eastAsia" w:ascii="楷体_GB2312" w:hAnsi="楷体_GB2312" w:eastAsia="楷体_GB2312" w:cs="楷体_GB2312"/>
          <w:b w:val="0"/>
          <w:bCs w:val="0"/>
          <w:color w:val="auto"/>
          <w:kern w:val="30"/>
          <w:sz w:val="32"/>
          <w:szCs w:val="32"/>
        </w:rPr>
        <w:t>）卫生间设置与环境保护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组委会在起终点及比赛路线沿途设置移动卫生间</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rPr>
        <w:t>为保护环境，参赛选手在比赛起终点及路线沿途非卫生间区域不得随地便溺。不得随意丢弃任何包装纸、瓶罐和垃圾，应尽量将其投入组委会设置的垃圾桶、垃圾袋内。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（十）医疗救护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组委会在赛道沿途及各项目终点设立固定医疗站</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rPr>
        <w:t>组委会在赛道沿途设立移动AED医疗救援服务</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3、</w:t>
      </w:r>
      <w:r>
        <w:rPr>
          <w:rFonts w:hint="eastAsia" w:ascii="仿宋_GB2312" w:hAnsi="仿宋_GB2312" w:eastAsia="仿宋_GB2312" w:cs="仿宋_GB2312"/>
          <w:b w:val="0"/>
          <w:bCs w:val="0"/>
          <w:color w:val="auto"/>
          <w:kern w:val="30"/>
          <w:sz w:val="32"/>
          <w:szCs w:val="32"/>
        </w:rPr>
        <w:t>组委会在赛道沿途设置</w:t>
      </w:r>
      <w:r>
        <w:rPr>
          <w:rFonts w:hint="eastAsia" w:ascii="仿宋_GB2312" w:hAnsi="仿宋_GB2312" w:eastAsia="仿宋_GB2312" w:cs="仿宋_GB2312"/>
          <w:b w:val="0"/>
          <w:bCs w:val="0"/>
          <w:color w:val="auto"/>
          <w:kern w:val="30"/>
          <w:sz w:val="32"/>
          <w:szCs w:val="32"/>
          <w:lang w:val="en-US" w:eastAsia="zh-CN"/>
        </w:rPr>
        <w:t>观察</w:t>
      </w:r>
      <w:r>
        <w:rPr>
          <w:rFonts w:hint="eastAsia" w:ascii="仿宋_GB2312" w:hAnsi="仿宋_GB2312" w:eastAsia="仿宋_GB2312" w:cs="仿宋_GB2312"/>
          <w:b w:val="0"/>
          <w:bCs w:val="0"/>
          <w:color w:val="auto"/>
          <w:kern w:val="30"/>
          <w:sz w:val="32"/>
          <w:szCs w:val="32"/>
        </w:rPr>
        <w:t>志愿者，协助医疗救护、维护比赛秩序，参赛选手可随时向他们请求帮助</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4、赛事进行中</w:t>
      </w:r>
      <w:r>
        <w:rPr>
          <w:rFonts w:hint="eastAsia" w:ascii="仿宋_GB2312" w:hAnsi="仿宋_GB2312" w:eastAsia="仿宋_GB2312" w:cs="仿宋_GB2312"/>
          <w:b w:val="0"/>
          <w:bCs w:val="0"/>
          <w:color w:val="auto"/>
          <w:kern w:val="30"/>
          <w:sz w:val="32"/>
          <w:szCs w:val="32"/>
        </w:rPr>
        <w:t>，若</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选手丧失意识，则自动委托组委会的医护人员和急救志愿者采取一切手段进行急救，包括但不限于CPR心肺复苏、AED体外除颤、租用车辆或航空工具进行快速转运</w:t>
      </w:r>
      <w:r>
        <w:rPr>
          <w:rFonts w:hint="eastAsia" w:ascii="仿宋_GB2312" w:hAnsi="仿宋_GB2312" w:eastAsia="仿宋_GB2312" w:cs="仿宋_GB2312"/>
          <w:b w:val="0"/>
          <w:bCs w:val="0"/>
          <w:color w:val="auto"/>
          <w:kern w:val="30"/>
          <w:sz w:val="32"/>
          <w:szCs w:val="32"/>
          <w:lang w:val="en-US" w:eastAsia="zh-CN"/>
        </w:rPr>
        <w:t>等</w:t>
      </w:r>
      <w:r>
        <w:rPr>
          <w:rFonts w:hint="eastAsia" w:ascii="仿宋_GB2312" w:hAnsi="仿宋_GB2312" w:eastAsia="仿宋_GB2312" w:cs="仿宋_GB2312"/>
          <w:b w:val="0"/>
          <w:bCs w:val="0"/>
          <w:color w:val="auto"/>
          <w:kern w:val="30"/>
          <w:sz w:val="32"/>
          <w:szCs w:val="32"/>
        </w:rPr>
        <w:t>。由此产生的法律责任以及伴随的费用，均由参赛选手本人承担，概不追究参与施救的医护人员、志愿者及赛事组委会工作人员的任何法律和经济方面的责任</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5、赛事进行中</w:t>
      </w:r>
      <w:r>
        <w:rPr>
          <w:rFonts w:hint="eastAsia" w:ascii="仿宋_GB2312" w:hAnsi="仿宋_GB2312" w:eastAsia="仿宋_GB2312" w:cs="仿宋_GB2312"/>
          <w:b w:val="0"/>
          <w:bCs w:val="0"/>
          <w:color w:val="auto"/>
          <w:kern w:val="30"/>
          <w:sz w:val="32"/>
          <w:szCs w:val="32"/>
        </w:rPr>
        <w:t>，医疗站、急救车医护人员以及</w:t>
      </w:r>
      <w:r>
        <w:rPr>
          <w:rFonts w:hint="eastAsia" w:ascii="仿宋_GB2312" w:hAnsi="仿宋_GB2312" w:eastAsia="仿宋_GB2312" w:cs="仿宋_GB2312"/>
          <w:b w:val="0"/>
          <w:bCs w:val="0"/>
          <w:color w:val="auto"/>
          <w:kern w:val="30"/>
          <w:sz w:val="32"/>
          <w:szCs w:val="32"/>
          <w:lang w:val="en-US" w:eastAsia="zh-CN"/>
        </w:rPr>
        <w:t>应急救援</w:t>
      </w:r>
      <w:r>
        <w:rPr>
          <w:rFonts w:hint="eastAsia" w:ascii="仿宋_GB2312" w:hAnsi="仿宋_GB2312" w:eastAsia="仿宋_GB2312" w:cs="仿宋_GB2312"/>
          <w:b w:val="0"/>
          <w:bCs w:val="0"/>
          <w:color w:val="auto"/>
          <w:kern w:val="30"/>
          <w:sz w:val="32"/>
          <w:szCs w:val="32"/>
        </w:rPr>
        <w:t>队员</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AED</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有权根据</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选手状况判断并中止其继续参加比赛，参赛选手必须服从医护人员及急救队员的安排。如参赛选手不听从医护人员、急救队员建议</w:t>
      </w:r>
      <w:r>
        <w:rPr>
          <w:rFonts w:hint="eastAsia" w:ascii="仿宋_GB2312" w:hAnsi="仿宋_GB2312" w:eastAsia="仿宋_GB2312" w:cs="仿宋_GB2312"/>
          <w:b w:val="0"/>
          <w:bCs w:val="0"/>
          <w:color w:val="auto"/>
          <w:kern w:val="30"/>
          <w:sz w:val="32"/>
          <w:szCs w:val="32"/>
          <w:lang w:val="en-US" w:eastAsia="zh-CN"/>
        </w:rPr>
        <w:t>或安排</w:t>
      </w:r>
      <w:r>
        <w:rPr>
          <w:rFonts w:hint="eastAsia" w:ascii="仿宋_GB2312" w:hAnsi="仿宋_GB2312" w:eastAsia="仿宋_GB2312" w:cs="仿宋_GB2312"/>
          <w:b w:val="0"/>
          <w:bCs w:val="0"/>
          <w:color w:val="auto"/>
          <w:kern w:val="30"/>
          <w:sz w:val="32"/>
          <w:szCs w:val="32"/>
        </w:rPr>
        <w:t>，坚持参赛</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所</w:t>
      </w:r>
      <w:r>
        <w:rPr>
          <w:rFonts w:hint="eastAsia" w:ascii="仿宋_GB2312" w:hAnsi="仿宋_GB2312" w:eastAsia="仿宋_GB2312" w:cs="仿宋_GB2312"/>
          <w:b w:val="0"/>
          <w:bCs w:val="0"/>
          <w:color w:val="auto"/>
          <w:kern w:val="30"/>
          <w:sz w:val="32"/>
          <w:szCs w:val="32"/>
        </w:rPr>
        <w:t>产生的一切后果及责任，由</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选手本人承担。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color w:val="auto"/>
          <w:kern w:val="30"/>
          <w:sz w:val="32"/>
          <w:szCs w:val="32"/>
        </w:rPr>
      </w:pPr>
      <w:r>
        <w:rPr>
          <w:rFonts w:hint="eastAsia" w:ascii="楷体_GB2312" w:hAnsi="楷体_GB2312" w:eastAsia="楷体_GB2312" w:cs="楷体_GB2312"/>
          <w:b w:val="0"/>
          <w:bCs w:val="0"/>
          <w:color w:val="auto"/>
          <w:kern w:val="30"/>
          <w:sz w:val="32"/>
          <w:szCs w:val="32"/>
        </w:rPr>
        <w:t>（十</w:t>
      </w:r>
      <w:r>
        <w:rPr>
          <w:rFonts w:hint="eastAsia" w:ascii="楷体_GB2312" w:hAnsi="楷体_GB2312" w:eastAsia="楷体_GB2312" w:cs="楷体_GB2312"/>
          <w:b w:val="0"/>
          <w:bCs w:val="0"/>
          <w:color w:val="auto"/>
          <w:kern w:val="30"/>
          <w:sz w:val="32"/>
          <w:szCs w:val="32"/>
          <w:lang w:eastAsia="zh-CN"/>
        </w:rPr>
        <w:t>一</w:t>
      </w:r>
      <w:r>
        <w:rPr>
          <w:rFonts w:hint="eastAsia" w:ascii="楷体_GB2312" w:hAnsi="楷体_GB2312" w:eastAsia="楷体_GB2312" w:cs="楷体_GB2312"/>
          <w:b w:val="0"/>
          <w:bCs w:val="0"/>
          <w:color w:val="auto"/>
          <w:kern w:val="30"/>
          <w:sz w:val="32"/>
          <w:szCs w:val="32"/>
        </w:rPr>
        <w:t>）关于兴奋剂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lang w:eastAsia="zh-CN"/>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本次比赛将按照中国田径协会的</w:t>
      </w:r>
      <w:r>
        <w:rPr>
          <w:rFonts w:hint="eastAsia" w:ascii="仿宋_GB2312" w:hAnsi="仿宋_GB2312" w:eastAsia="仿宋_GB2312" w:cs="仿宋_GB2312"/>
          <w:b w:val="0"/>
          <w:bCs w:val="0"/>
          <w:color w:val="auto"/>
          <w:kern w:val="30"/>
          <w:sz w:val="32"/>
          <w:szCs w:val="32"/>
          <w:lang w:val="en-US" w:eastAsia="zh-CN"/>
        </w:rPr>
        <w:t>相关</w:t>
      </w:r>
      <w:r>
        <w:rPr>
          <w:rFonts w:hint="eastAsia" w:ascii="仿宋_GB2312" w:hAnsi="仿宋_GB2312" w:eastAsia="仿宋_GB2312" w:cs="仿宋_GB2312"/>
          <w:b w:val="0"/>
          <w:bCs w:val="0"/>
          <w:color w:val="auto"/>
          <w:kern w:val="30"/>
          <w:sz w:val="32"/>
          <w:szCs w:val="32"/>
        </w:rPr>
        <w:t>规定进行兴奋剂检查</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rPr>
        <w:t>不接受在禁赛期或临时停赛期内运动员报名</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3、</w:t>
      </w:r>
      <w:r>
        <w:rPr>
          <w:rFonts w:hint="eastAsia" w:ascii="仿宋_GB2312" w:hAnsi="仿宋_GB2312" w:eastAsia="仿宋_GB2312" w:cs="仿宋_GB2312"/>
          <w:b w:val="0"/>
          <w:bCs w:val="0"/>
          <w:color w:val="auto"/>
          <w:kern w:val="30"/>
          <w:sz w:val="32"/>
          <w:szCs w:val="32"/>
        </w:rPr>
        <w:t>参赛选手出现兴奋剂违规，组委会将依据国家体育总局《反兴奋剂管理办法</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反兴奋剂规则</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中国田径协会反兴奋剂实施细则》等相关规定对参赛选手做出处罚。</w:t>
      </w:r>
    </w:p>
    <w:p>
      <w:pPr>
        <w:autoSpaceDN w:val="0"/>
        <w:spacing w:line="620" w:lineRule="exact"/>
        <w:ind w:firstLine="640" w:firstLineChars="200"/>
        <w:contextualSpacing/>
        <w:rPr>
          <w:rFonts w:eastAsia="黑体"/>
          <w:b w:val="0"/>
          <w:bCs w:val="0"/>
          <w:color w:val="auto"/>
          <w:sz w:val="32"/>
          <w:szCs w:val="32"/>
          <w:highlight w:val="none"/>
        </w:rPr>
      </w:pPr>
      <w:r>
        <w:rPr>
          <w:rFonts w:hint="eastAsia" w:eastAsia="黑体"/>
          <w:b w:val="0"/>
          <w:bCs w:val="0"/>
          <w:color w:val="auto"/>
          <w:sz w:val="32"/>
          <w:szCs w:val="32"/>
          <w:highlight w:val="none"/>
          <w:lang w:val="en-US" w:eastAsia="zh-CN"/>
        </w:rPr>
        <w:t>九</w:t>
      </w:r>
      <w:r>
        <w:rPr>
          <w:rFonts w:eastAsia="黑体"/>
          <w:b w:val="0"/>
          <w:bCs w:val="0"/>
          <w:color w:val="auto"/>
          <w:sz w:val="32"/>
          <w:szCs w:val="32"/>
          <w:highlight w:val="none"/>
        </w:rPr>
        <w:t>、参赛办法</w:t>
      </w:r>
    </w:p>
    <w:p>
      <w:pPr>
        <w:autoSpaceDN w:val="0"/>
        <w:spacing w:line="620" w:lineRule="exact"/>
        <w:ind w:firstLine="640" w:firstLineChars="200"/>
        <w:contextualSpacing/>
        <w:rPr>
          <w:rFonts w:eastAsia="楷体_GB2312"/>
          <w:b w:val="0"/>
          <w:bCs w:val="0"/>
          <w:color w:val="auto"/>
          <w:sz w:val="32"/>
          <w:szCs w:val="32"/>
          <w:highlight w:val="none"/>
        </w:rPr>
      </w:pPr>
      <w:r>
        <w:rPr>
          <w:rFonts w:eastAsia="楷体_GB2312"/>
          <w:b w:val="0"/>
          <w:bCs w:val="0"/>
          <w:color w:val="auto"/>
          <w:sz w:val="32"/>
          <w:szCs w:val="32"/>
          <w:highlight w:val="none"/>
        </w:rPr>
        <w:t>（一）年龄要求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rPr>
        <w:t>马拉松：年满20周岁以上（2003年前出生者）</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lang w:val="en-US" w:eastAsia="zh-CN"/>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lang w:eastAsia="zh-CN"/>
        </w:rPr>
        <w:t>迷你马拉松：</w:t>
      </w:r>
      <w:r>
        <w:rPr>
          <w:rFonts w:hint="eastAsia" w:ascii="仿宋_GB2312" w:hAnsi="仿宋_GB2312" w:eastAsia="仿宋_GB2312" w:cs="仿宋_GB2312"/>
          <w:b w:val="0"/>
          <w:bCs w:val="0"/>
          <w:color w:val="auto"/>
          <w:kern w:val="30"/>
          <w:sz w:val="32"/>
          <w:szCs w:val="32"/>
        </w:rPr>
        <w:t>年龄不限</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lang w:val="en-US" w:eastAsia="zh-CN"/>
        </w:rPr>
      </w:pPr>
      <w:r>
        <w:rPr>
          <w:rFonts w:hint="eastAsia" w:ascii="仿宋_GB2312" w:hAnsi="仿宋_GB2312" w:eastAsia="仿宋_GB2312" w:cs="仿宋_GB2312"/>
          <w:b w:val="0"/>
          <w:bCs w:val="0"/>
          <w:color w:val="auto"/>
          <w:kern w:val="30"/>
          <w:sz w:val="32"/>
          <w:szCs w:val="32"/>
          <w:lang w:val="en-US" w:eastAsia="zh-CN"/>
        </w:rPr>
        <w:t>3、重要提示</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1</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18周岁以下未成年人参赛，组委会要求其监护人或法定代理人签署参赛免责声明；13周岁以下</w:t>
      </w:r>
      <w:r>
        <w:rPr>
          <w:rFonts w:hint="eastAsia" w:ascii="仿宋_GB2312" w:hAnsi="仿宋_GB2312" w:eastAsia="仿宋_GB2312" w:cs="仿宋_GB2312"/>
          <w:b w:val="0"/>
          <w:bCs w:val="0"/>
          <w:color w:val="auto"/>
          <w:kern w:val="30"/>
          <w:sz w:val="32"/>
          <w:szCs w:val="32"/>
          <w:lang w:val="en-US" w:eastAsia="zh-CN"/>
        </w:rPr>
        <w:t>儿童</w:t>
      </w:r>
      <w:r>
        <w:rPr>
          <w:rFonts w:hint="eastAsia" w:ascii="仿宋_GB2312" w:hAnsi="仿宋_GB2312" w:eastAsia="仿宋_GB2312" w:cs="仿宋_GB2312"/>
          <w:b w:val="0"/>
          <w:bCs w:val="0"/>
          <w:color w:val="auto"/>
          <w:kern w:val="30"/>
          <w:sz w:val="32"/>
          <w:szCs w:val="32"/>
        </w:rPr>
        <w:t>必须有一名监护人陪同参赛。</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6</w:t>
      </w:r>
      <w:r>
        <w:rPr>
          <w:rFonts w:hint="eastAsia" w:ascii="仿宋_GB2312" w:hAnsi="仿宋_GB2312" w:eastAsia="仿宋_GB2312" w:cs="仿宋_GB2312"/>
          <w:b w:val="0"/>
          <w:bCs w:val="0"/>
          <w:color w:val="auto"/>
          <w:kern w:val="30"/>
          <w:sz w:val="32"/>
          <w:szCs w:val="32"/>
          <w:lang w:val="en-US" w:eastAsia="zh-CN"/>
        </w:rPr>
        <w:t>5</w:t>
      </w:r>
      <w:r>
        <w:rPr>
          <w:rFonts w:hint="eastAsia" w:ascii="仿宋_GB2312" w:hAnsi="仿宋_GB2312" w:eastAsia="仿宋_GB2312" w:cs="仿宋_GB2312"/>
          <w:b w:val="0"/>
          <w:bCs w:val="0"/>
          <w:color w:val="auto"/>
          <w:kern w:val="30"/>
          <w:sz w:val="32"/>
          <w:szCs w:val="32"/>
        </w:rPr>
        <w:t>周岁及以上参赛选手参赛需直系亲属及本人签署免责声明，并自行投保意外保险。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kern w:val="30"/>
          <w:sz w:val="32"/>
          <w:szCs w:val="32"/>
        </w:rPr>
      </w:pPr>
      <w:r>
        <w:rPr>
          <w:rFonts w:eastAsia="楷体_GB2312"/>
          <w:b w:val="0"/>
          <w:bCs w:val="0"/>
          <w:color w:val="auto"/>
          <w:sz w:val="32"/>
          <w:szCs w:val="32"/>
          <w:highlight w:val="none"/>
        </w:rPr>
        <w:t>（二）</w:t>
      </w:r>
      <w:r>
        <w:rPr>
          <w:rFonts w:hint="eastAsia" w:ascii="楷体_GB2312" w:hAnsi="楷体_GB2312" w:eastAsia="楷体_GB2312" w:cs="楷体_GB2312"/>
          <w:b w:val="0"/>
          <w:bCs w:val="0"/>
          <w:kern w:val="30"/>
          <w:sz w:val="32"/>
          <w:szCs w:val="32"/>
        </w:rPr>
        <w:t>参赛选手身体状况要求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lang w:val="en-US" w:eastAsia="zh-CN"/>
        </w:rPr>
      </w:pPr>
      <w:r>
        <w:rPr>
          <w:rFonts w:hint="eastAsia" w:ascii="仿宋_GB2312" w:hAnsi="仿宋_GB2312" w:eastAsia="仿宋_GB2312" w:cs="仿宋_GB2312"/>
          <w:b w:val="0"/>
          <w:bCs w:val="0"/>
          <w:kern w:val="30"/>
          <w:sz w:val="32"/>
          <w:szCs w:val="32"/>
        </w:rPr>
        <w:t>马拉松运动是一项长距离、大负荷、高强度的竞技运动，也是一项高风险的竞技项目，对参赛选手身体状况有较高的要求。参赛选手应树立“每个人都是自己健康第一责任人”的理念，做好个人健康防护</w:t>
      </w:r>
      <w:r>
        <w:rPr>
          <w:rFonts w:hint="eastAsia" w:ascii="仿宋_GB2312" w:hAnsi="仿宋_GB2312" w:eastAsia="仿宋_GB2312" w:cs="仿宋_GB2312"/>
          <w:b w:val="0"/>
          <w:bCs w:val="0"/>
          <w:kern w:val="30"/>
          <w:sz w:val="32"/>
          <w:szCs w:val="32"/>
          <w:lang w:eastAsia="zh-CN"/>
        </w:rPr>
        <w:t>；参赛者应</w:t>
      </w:r>
      <w:r>
        <w:rPr>
          <w:rFonts w:hint="eastAsia" w:ascii="仿宋_GB2312" w:hAnsi="仿宋_GB2312" w:eastAsia="仿宋_GB2312" w:cs="仿宋_GB2312"/>
          <w:b w:val="0"/>
          <w:bCs w:val="0"/>
          <w:kern w:val="30"/>
          <w:sz w:val="32"/>
          <w:szCs w:val="32"/>
        </w:rPr>
        <w:t>身体健康，并具有长期参加长跑锻炼的基础</w:t>
      </w:r>
      <w:r>
        <w:rPr>
          <w:rFonts w:hint="eastAsia" w:ascii="仿宋_GB2312" w:hAnsi="仿宋_GB2312" w:eastAsia="仿宋_GB2312" w:cs="仿宋_GB2312"/>
          <w:b w:val="0"/>
          <w:bCs w:val="0"/>
          <w:kern w:val="30"/>
          <w:sz w:val="32"/>
          <w:szCs w:val="32"/>
          <w:lang w:eastAsia="zh-CN"/>
        </w:rPr>
        <w:t>，明确并了解参赛过程中存在自甘风险</w:t>
      </w:r>
      <w:r>
        <w:rPr>
          <w:rFonts w:hint="eastAsia" w:ascii="仿宋_GB2312" w:hAnsi="仿宋_GB2312" w:eastAsia="仿宋_GB2312" w:cs="仿宋_GB2312"/>
          <w:b w:val="0"/>
          <w:bCs w:val="0"/>
          <w:kern w:val="30"/>
          <w:sz w:val="32"/>
          <w:szCs w:val="32"/>
        </w:rPr>
        <w:t>。</w:t>
      </w:r>
      <w:r>
        <w:rPr>
          <w:rFonts w:hint="eastAsia" w:ascii="仿宋_GB2312" w:hAnsi="仿宋_GB2312" w:eastAsia="仿宋_GB2312" w:cs="仿宋_GB2312"/>
          <w:b w:val="0"/>
          <w:bCs w:val="0"/>
          <w:kern w:val="3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30"/>
          <w:sz w:val="32"/>
          <w:szCs w:val="32"/>
          <w:lang w:eastAsia="zh-CN"/>
        </w:rPr>
      </w:pPr>
      <w:r>
        <w:rPr>
          <w:rFonts w:hint="eastAsia" w:ascii="仿宋_GB2312" w:hAnsi="仿宋_GB2312" w:eastAsia="仿宋_GB2312" w:cs="仿宋_GB2312"/>
          <w:b w:val="0"/>
          <w:bCs w:val="0"/>
          <w:kern w:val="30"/>
          <w:sz w:val="32"/>
          <w:szCs w:val="32"/>
        </w:rPr>
        <w:t>有以下身体状况者</w:t>
      </w:r>
      <w:r>
        <w:rPr>
          <w:rFonts w:hint="eastAsia" w:ascii="仿宋_GB2312" w:hAnsi="仿宋_GB2312" w:eastAsia="仿宋_GB2312" w:cs="仿宋_GB2312"/>
          <w:b w:val="0"/>
          <w:bCs w:val="0"/>
          <w:kern w:val="30"/>
          <w:sz w:val="32"/>
          <w:szCs w:val="32"/>
          <w:lang w:eastAsia="zh-CN"/>
        </w:rPr>
        <w:t>不宜</w:t>
      </w:r>
      <w:r>
        <w:rPr>
          <w:rFonts w:hint="eastAsia" w:ascii="仿宋_GB2312" w:hAnsi="仿宋_GB2312" w:eastAsia="仿宋_GB2312" w:cs="仿宋_GB2312"/>
          <w:b w:val="0"/>
          <w:bCs w:val="0"/>
          <w:kern w:val="30"/>
          <w:sz w:val="32"/>
          <w:szCs w:val="32"/>
        </w:rPr>
        <w:t>报名参加比赛</w:t>
      </w:r>
      <w:r>
        <w:rPr>
          <w:rFonts w:hint="eastAsia" w:ascii="仿宋_GB2312" w:hAnsi="仿宋_GB2312" w:eastAsia="仿宋_GB2312" w:cs="仿宋_GB2312"/>
          <w:b w:val="0"/>
          <w:bCs w:val="0"/>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1、</w:t>
      </w:r>
      <w:r>
        <w:rPr>
          <w:rFonts w:hint="eastAsia" w:ascii="仿宋_GB2312" w:hAnsi="仿宋_GB2312" w:eastAsia="仿宋_GB2312" w:cs="仿宋_GB2312"/>
          <w:b w:val="0"/>
          <w:bCs w:val="0"/>
          <w:kern w:val="30"/>
          <w:sz w:val="32"/>
          <w:szCs w:val="32"/>
        </w:rPr>
        <w:t>先天性心脏病和风湿性心脏病；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2、</w:t>
      </w:r>
      <w:r>
        <w:rPr>
          <w:rFonts w:hint="eastAsia" w:ascii="仿宋_GB2312" w:hAnsi="仿宋_GB2312" w:eastAsia="仿宋_GB2312" w:cs="仿宋_GB2312"/>
          <w:b w:val="0"/>
          <w:bCs w:val="0"/>
          <w:kern w:val="30"/>
          <w:sz w:val="32"/>
          <w:szCs w:val="32"/>
        </w:rPr>
        <w:t>高血压和脑血管疾病；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3、</w:t>
      </w:r>
      <w:r>
        <w:rPr>
          <w:rFonts w:hint="eastAsia" w:ascii="仿宋_GB2312" w:hAnsi="仿宋_GB2312" w:eastAsia="仿宋_GB2312" w:cs="仿宋_GB2312"/>
          <w:b w:val="0"/>
          <w:bCs w:val="0"/>
          <w:kern w:val="30"/>
          <w:sz w:val="32"/>
          <w:szCs w:val="32"/>
        </w:rPr>
        <w:t>心肌炎</w:t>
      </w:r>
      <w:r>
        <w:rPr>
          <w:rFonts w:hint="eastAsia" w:ascii="仿宋_GB2312" w:hAnsi="仿宋_GB2312" w:eastAsia="仿宋_GB2312" w:cs="仿宋_GB2312"/>
          <w:b w:val="0"/>
          <w:bCs w:val="0"/>
          <w:kern w:val="30"/>
          <w:sz w:val="32"/>
          <w:szCs w:val="32"/>
          <w:lang w:eastAsia="zh-CN"/>
        </w:rPr>
        <w:t>和其他</w:t>
      </w:r>
      <w:r>
        <w:rPr>
          <w:rFonts w:hint="eastAsia" w:ascii="仿宋_GB2312" w:hAnsi="仿宋_GB2312" w:eastAsia="仿宋_GB2312" w:cs="仿宋_GB2312"/>
          <w:b w:val="0"/>
          <w:bCs w:val="0"/>
          <w:kern w:val="30"/>
          <w:sz w:val="32"/>
          <w:szCs w:val="32"/>
        </w:rPr>
        <w:t>心脏病；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4、</w:t>
      </w:r>
      <w:r>
        <w:rPr>
          <w:rFonts w:hint="eastAsia" w:ascii="仿宋_GB2312" w:hAnsi="仿宋_GB2312" w:eastAsia="仿宋_GB2312" w:cs="仿宋_GB2312"/>
          <w:b w:val="0"/>
          <w:bCs w:val="0"/>
          <w:kern w:val="30"/>
          <w:sz w:val="32"/>
          <w:szCs w:val="32"/>
        </w:rPr>
        <w:t>冠状动脉病和严重心律不齐；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5、</w:t>
      </w:r>
      <w:r>
        <w:rPr>
          <w:rFonts w:hint="eastAsia" w:ascii="仿宋_GB2312" w:hAnsi="仿宋_GB2312" w:eastAsia="仿宋_GB2312" w:cs="仿宋_GB2312"/>
          <w:b w:val="0"/>
          <w:bCs w:val="0"/>
          <w:kern w:val="30"/>
          <w:sz w:val="32"/>
          <w:szCs w:val="32"/>
        </w:rPr>
        <w:t>血糖过高或过低的糖尿病；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6、</w:t>
      </w:r>
      <w:r>
        <w:rPr>
          <w:rFonts w:hint="eastAsia" w:ascii="仿宋_GB2312" w:hAnsi="仿宋_GB2312" w:eastAsia="仿宋_GB2312" w:cs="仿宋_GB2312"/>
          <w:b w:val="0"/>
          <w:bCs w:val="0"/>
          <w:kern w:val="30"/>
          <w:sz w:val="32"/>
          <w:szCs w:val="32"/>
        </w:rPr>
        <w:t>比赛日前2周患感冒者；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7、</w:t>
      </w:r>
      <w:r>
        <w:rPr>
          <w:rFonts w:hint="eastAsia" w:ascii="仿宋_GB2312" w:hAnsi="仿宋_GB2312" w:eastAsia="仿宋_GB2312" w:cs="仿宋_GB2312"/>
          <w:b w:val="0"/>
          <w:bCs w:val="0"/>
          <w:kern w:val="30"/>
          <w:sz w:val="32"/>
          <w:szCs w:val="32"/>
        </w:rPr>
        <w:t>赛前一晚大量饮用烈性酒或睡眠不足者；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8、</w:t>
      </w:r>
      <w:r>
        <w:rPr>
          <w:rFonts w:hint="eastAsia" w:ascii="仿宋_GB2312" w:hAnsi="仿宋_GB2312" w:eastAsia="仿宋_GB2312" w:cs="仿宋_GB2312"/>
          <w:b w:val="0"/>
          <w:bCs w:val="0"/>
          <w:kern w:val="30"/>
          <w:sz w:val="32"/>
          <w:szCs w:val="32"/>
        </w:rPr>
        <w:t>赛前服用含兴奋剂药物和饮品者</w:t>
      </w:r>
      <w:r>
        <w:rPr>
          <w:rFonts w:hint="eastAsia" w:ascii="仿宋_GB2312" w:hAnsi="仿宋_GB2312" w:eastAsia="仿宋_GB2312" w:cs="仿宋_GB2312"/>
          <w:b w:val="0"/>
          <w:bCs w:val="0"/>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9、</w:t>
      </w:r>
      <w:r>
        <w:rPr>
          <w:rFonts w:hint="eastAsia" w:ascii="仿宋_GB2312" w:hAnsi="仿宋_GB2312" w:eastAsia="仿宋_GB2312" w:cs="仿宋_GB2312"/>
          <w:b w:val="0"/>
          <w:bCs w:val="0"/>
          <w:kern w:val="30"/>
          <w:sz w:val="32"/>
          <w:szCs w:val="32"/>
        </w:rPr>
        <w:t>患有感染性疾病未痊愈者；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kern w:val="30"/>
          <w:sz w:val="32"/>
          <w:szCs w:val="32"/>
          <w:lang w:val="en-US" w:eastAsia="zh-CN"/>
        </w:rPr>
        <w:t>10、</w:t>
      </w:r>
      <w:r>
        <w:rPr>
          <w:rFonts w:hint="eastAsia" w:ascii="仿宋_GB2312" w:hAnsi="仿宋_GB2312" w:eastAsia="仿宋_GB2312" w:cs="仿宋_GB2312"/>
          <w:b w:val="0"/>
          <w:bCs w:val="0"/>
          <w:color w:val="auto"/>
          <w:kern w:val="30"/>
          <w:sz w:val="32"/>
          <w:szCs w:val="32"/>
        </w:rPr>
        <w:t>妊娠期孕妇；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lang w:val="en-US" w:eastAsia="zh-CN"/>
        </w:rPr>
      </w:pPr>
      <w:r>
        <w:rPr>
          <w:rFonts w:hint="eastAsia" w:ascii="仿宋_GB2312" w:hAnsi="仿宋_GB2312" w:eastAsia="仿宋_GB2312" w:cs="仿宋_GB2312"/>
          <w:b w:val="0"/>
          <w:bCs w:val="0"/>
          <w:kern w:val="30"/>
          <w:sz w:val="32"/>
          <w:szCs w:val="32"/>
          <w:lang w:val="en-US" w:eastAsia="zh-CN"/>
        </w:rPr>
        <w:t>11、新型冠状病毒感染未愈者；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30"/>
          <w:sz w:val="32"/>
          <w:szCs w:val="32"/>
          <w:lang w:val="en-US" w:eastAsia="zh-CN"/>
        </w:rPr>
      </w:pPr>
      <w:r>
        <w:rPr>
          <w:rFonts w:hint="eastAsia" w:ascii="仿宋_GB2312" w:hAnsi="仿宋_GB2312" w:eastAsia="仿宋_GB2312" w:cs="仿宋_GB2312"/>
          <w:b w:val="0"/>
          <w:bCs w:val="0"/>
          <w:kern w:val="30"/>
          <w:sz w:val="32"/>
          <w:szCs w:val="32"/>
          <w:lang w:val="en-US" w:eastAsia="zh-CN"/>
        </w:rPr>
        <w:t>12. 新型冠状病毒感染康复后30天内；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rPr>
      </w:pPr>
      <w:r>
        <w:rPr>
          <w:rFonts w:hint="eastAsia" w:ascii="仿宋_GB2312" w:hAnsi="仿宋_GB2312" w:eastAsia="仿宋_GB2312" w:cs="仿宋_GB2312"/>
          <w:b w:val="0"/>
          <w:bCs w:val="0"/>
          <w:kern w:val="30"/>
          <w:sz w:val="32"/>
          <w:szCs w:val="32"/>
          <w:lang w:val="en-US" w:eastAsia="zh-CN"/>
        </w:rPr>
        <w:t>13、</w:t>
      </w:r>
      <w:r>
        <w:rPr>
          <w:rFonts w:hint="eastAsia" w:ascii="仿宋_GB2312" w:hAnsi="仿宋_GB2312" w:eastAsia="仿宋_GB2312" w:cs="仿宋_GB2312"/>
          <w:b w:val="0"/>
          <w:bCs w:val="0"/>
          <w:kern w:val="30"/>
          <w:sz w:val="32"/>
          <w:szCs w:val="32"/>
          <w:lang w:eastAsia="zh-CN"/>
        </w:rPr>
        <w:t>其他不</w:t>
      </w:r>
      <w:r>
        <w:rPr>
          <w:rFonts w:hint="eastAsia" w:ascii="仿宋_GB2312" w:hAnsi="仿宋_GB2312" w:eastAsia="仿宋_GB2312" w:cs="仿宋_GB2312"/>
          <w:b w:val="0"/>
          <w:bCs w:val="0"/>
          <w:kern w:val="30"/>
          <w:sz w:val="32"/>
          <w:szCs w:val="32"/>
        </w:rPr>
        <w:t>适合运动的疾病。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b w:val="0"/>
          <w:bCs w:val="0"/>
          <w:color w:val="auto"/>
          <w:sz w:val="32"/>
          <w:szCs w:val="32"/>
          <w:highlight w:val="none"/>
          <w:shd w:val="clear" w:color="auto" w:fill="FFFFFF"/>
        </w:rPr>
      </w:pPr>
      <w:r>
        <w:rPr>
          <w:rFonts w:hint="eastAsia" w:ascii="仿宋_GB2312" w:hAnsi="仿宋_GB2312" w:eastAsia="仿宋_GB2312" w:cs="仿宋_GB2312"/>
          <w:b w:val="0"/>
          <w:bCs w:val="0"/>
          <w:kern w:val="30"/>
          <w:sz w:val="32"/>
          <w:szCs w:val="32"/>
        </w:rPr>
        <w:t>在比赛中，因个人身体及其他个人原因导致的人身损害和财产损失，由参赛选手个人承担责任。组委会强烈建议所有参赛选手通过正规医疗机构进行体检（含心电图检查），并结合检查报告进行自我评估，确认自己的身体状况能够适应于长跑运动，可报名参赛。</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bCs/>
          <w:kern w:val="30"/>
          <w:sz w:val="32"/>
          <w:szCs w:val="32"/>
          <w:lang w:eastAsia="zh-CN"/>
        </w:rPr>
      </w:pPr>
      <w:r>
        <w:rPr>
          <w:rFonts w:hint="eastAsia" w:eastAsia="楷体_GB2312"/>
          <w:b w:val="0"/>
          <w:bCs w:val="0"/>
          <w:color w:val="auto"/>
          <w:sz w:val="32"/>
          <w:szCs w:val="32"/>
          <w:highlight w:val="none"/>
          <w:lang w:eastAsia="zh-CN"/>
        </w:rPr>
        <w:t>（</w:t>
      </w:r>
      <w:r>
        <w:rPr>
          <w:rFonts w:hint="eastAsia" w:eastAsia="楷体_GB2312"/>
          <w:b w:val="0"/>
          <w:bCs w:val="0"/>
          <w:color w:val="auto"/>
          <w:sz w:val="32"/>
          <w:szCs w:val="32"/>
          <w:highlight w:val="none"/>
          <w:lang w:val="en-US" w:eastAsia="zh-CN"/>
        </w:rPr>
        <w:t>三</w:t>
      </w:r>
      <w:r>
        <w:rPr>
          <w:rFonts w:hint="eastAsia" w:eastAsia="楷体_GB2312"/>
          <w:b w:val="0"/>
          <w:bCs w:val="0"/>
          <w:color w:val="auto"/>
          <w:sz w:val="32"/>
          <w:szCs w:val="32"/>
          <w:highlight w:val="none"/>
          <w:lang w:eastAsia="zh-CN"/>
        </w:rPr>
        <w:t>）</w:t>
      </w:r>
      <w:r>
        <w:rPr>
          <w:rFonts w:hint="eastAsia" w:ascii="楷体_GB2312" w:hAnsi="楷体_GB2312" w:eastAsia="楷体_GB2312" w:cs="楷体_GB2312"/>
          <w:b w:val="0"/>
          <w:bCs w:val="0"/>
          <w:kern w:val="30"/>
          <w:sz w:val="32"/>
          <w:szCs w:val="32"/>
        </w:rPr>
        <w:t>报名</w:t>
      </w:r>
      <w:r>
        <w:rPr>
          <w:rFonts w:hint="eastAsia" w:ascii="楷体_GB2312" w:hAnsi="楷体_GB2312" w:eastAsia="楷体_GB2312" w:cs="楷体_GB2312"/>
          <w:b w:val="0"/>
          <w:bCs w:val="0"/>
          <w:kern w:val="30"/>
          <w:sz w:val="32"/>
          <w:szCs w:val="32"/>
          <w:lang w:val="en-US" w:eastAsia="zh-CN"/>
        </w:rPr>
        <w:t>缴费</w:t>
      </w:r>
      <w:r>
        <w:rPr>
          <w:rFonts w:hint="eastAsia" w:ascii="楷体_GB2312" w:hAnsi="楷体_GB2312" w:eastAsia="楷体_GB2312" w:cs="楷体_GB2312"/>
          <w:b w:val="0"/>
          <w:bCs w:val="0"/>
          <w:kern w:val="30"/>
          <w:sz w:val="32"/>
          <w:szCs w:val="32"/>
        </w:rPr>
        <w:t>及</w:t>
      </w:r>
      <w:r>
        <w:rPr>
          <w:rFonts w:hint="eastAsia" w:ascii="楷体_GB2312" w:hAnsi="楷体_GB2312" w:eastAsia="楷体_GB2312" w:cs="楷体_GB2312"/>
          <w:b w:val="0"/>
          <w:bCs w:val="0"/>
          <w:kern w:val="30"/>
          <w:sz w:val="32"/>
          <w:szCs w:val="32"/>
          <w:lang w:val="en-US" w:eastAsia="zh-CN"/>
        </w:rPr>
        <w:t>抽签结果查询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lang w:eastAsia="zh-CN"/>
        </w:rPr>
      </w:pPr>
      <w:r>
        <w:rPr>
          <w:rFonts w:hint="eastAsia" w:ascii="仿宋_GB2312" w:hAnsi="仿宋_GB2312" w:eastAsia="仿宋_GB2312" w:cs="仿宋_GB2312"/>
          <w:b w:val="0"/>
          <w:bCs w:val="0"/>
          <w:kern w:val="30"/>
          <w:sz w:val="32"/>
          <w:szCs w:val="32"/>
          <w:lang w:val="en-US" w:eastAsia="zh-CN"/>
        </w:rPr>
        <w:t>1、马拉松</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b w:val="0"/>
          <w:bCs w:val="0"/>
          <w:color w:val="auto"/>
          <w:kern w:val="30"/>
          <w:sz w:val="32"/>
          <w:szCs w:val="32"/>
          <w:lang w:val="en-US" w:eastAsia="zh-CN"/>
        </w:rPr>
      </w:pPr>
      <w:r>
        <w:rPr>
          <w:rFonts w:hint="eastAsia" w:ascii="仿宋_GB2312" w:hAnsi="仿宋_GB2312" w:eastAsia="仿宋_GB2312" w:cs="仿宋_GB2312"/>
          <w:b w:val="0"/>
          <w:bCs w:val="0"/>
          <w:color w:val="auto"/>
          <w:kern w:val="30"/>
          <w:sz w:val="32"/>
          <w:szCs w:val="32"/>
          <w:lang w:val="en-US" w:eastAsia="zh-CN"/>
        </w:rPr>
        <w:t>（1）报名缴费时间：4</w:t>
      </w:r>
      <w:r>
        <w:rPr>
          <w:rFonts w:hint="eastAsia" w:ascii="仿宋_GB2312" w:hAnsi="仿宋_GB2312" w:eastAsia="仿宋_GB2312" w:cs="仿宋_GB2312"/>
          <w:b w:val="0"/>
          <w:bCs w:val="0"/>
          <w:color w:val="auto"/>
          <w:kern w:val="30"/>
          <w:sz w:val="32"/>
          <w:szCs w:val="32"/>
        </w:rPr>
        <w:t>月</w:t>
      </w:r>
      <w:r>
        <w:rPr>
          <w:rFonts w:hint="eastAsia" w:ascii="仿宋_GB2312" w:hAnsi="仿宋_GB2312" w:eastAsia="仿宋_GB2312" w:cs="仿宋_GB2312"/>
          <w:b w:val="0"/>
          <w:bCs w:val="0"/>
          <w:color w:val="auto"/>
          <w:kern w:val="30"/>
          <w:sz w:val="32"/>
          <w:szCs w:val="32"/>
          <w:lang w:val="en-US" w:eastAsia="zh-CN"/>
        </w:rPr>
        <w:t>7</w:t>
      </w:r>
      <w:r>
        <w:rPr>
          <w:rFonts w:hint="eastAsia" w:ascii="仿宋_GB2312" w:hAnsi="仿宋_GB2312" w:eastAsia="仿宋_GB2312" w:cs="仿宋_GB2312"/>
          <w:b w:val="0"/>
          <w:bCs w:val="0"/>
          <w:color w:val="auto"/>
          <w:kern w:val="30"/>
          <w:sz w:val="32"/>
          <w:szCs w:val="32"/>
        </w:rPr>
        <w:t>日10:00至</w:t>
      </w:r>
      <w:r>
        <w:rPr>
          <w:rFonts w:hint="eastAsia" w:ascii="仿宋_GB2312" w:hAnsi="仿宋_GB2312" w:eastAsia="仿宋_GB2312" w:cs="仿宋_GB2312"/>
          <w:b w:val="0"/>
          <w:bCs w:val="0"/>
          <w:color w:val="auto"/>
          <w:kern w:val="30"/>
          <w:sz w:val="32"/>
          <w:szCs w:val="32"/>
          <w:lang w:val="en-US" w:eastAsia="zh-CN"/>
        </w:rPr>
        <w:t>4</w:t>
      </w:r>
      <w:r>
        <w:rPr>
          <w:rFonts w:hint="eastAsia" w:ascii="仿宋_GB2312" w:hAnsi="仿宋_GB2312" w:eastAsia="仿宋_GB2312" w:cs="仿宋_GB2312"/>
          <w:b w:val="0"/>
          <w:bCs w:val="0"/>
          <w:color w:val="auto"/>
          <w:kern w:val="30"/>
          <w:sz w:val="32"/>
          <w:szCs w:val="32"/>
        </w:rPr>
        <w:t>月</w:t>
      </w:r>
      <w:r>
        <w:rPr>
          <w:rFonts w:hint="eastAsia" w:ascii="仿宋_GB2312" w:hAnsi="仿宋_GB2312" w:eastAsia="仿宋_GB2312" w:cs="仿宋_GB2312"/>
          <w:b w:val="0"/>
          <w:bCs w:val="0"/>
          <w:color w:val="auto"/>
          <w:kern w:val="30"/>
          <w:sz w:val="32"/>
          <w:szCs w:val="32"/>
          <w:lang w:val="en-US" w:eastAsia="zh-CN"/>
        </w:rPr>
        <w:t>17</w:t>
      </w:r>
      <w:r>
        <w:rPr>
          <w:rFonts w:hint="eastAsia" w:ascii="仿宋_GB2312" w:hAnsi="仿宋_GB2312" w:eastAsia="仿宋_GB2312" w:cs="仿宋_GB2312"/>
          <w:b w:val="0"/>
          <w:bCs w:val="0"/>
          <w:color w:val="auto"/>
          <w:kern w:val="30"/>
          <w:sz w:val="32"/>
          <w:szCs w:val="32"/>
        </w:rPr>
        <w:t>日17:00</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b w:val="0"/>
          <w:bCs w:val="0"/>
          <w:color w:val="auto"/>
          <w:kern w:val="30"/>
          <w:lang w:val="en-US" w:eastAsia="zh-CN"/>
        </w:rPr>
      </w:pPr>
      <w:r>
        <w:rPr>
          <w:rFonts w:hint="eastAsia" w:ascii="仿宋_GB2312" w:hAnsi="仿宋_GB2312" w:eastAsia="仿宋_GB2312" w:cs="仿宋_GB2312"/>
          <w:b w:val="0"/>
          <w:bCs w:val="0"/>
          <w:color w:val="auto"/>
          <w:kern w:val="30"/>
          <w:sz w:val="32"/>
          <w:szCs w:val="32"/>
          <w:lang w:val="en-US" w:eastAsia="zh-CN"/>
        </w:rPr>
        <w:t>（2）抽签结果查询：4月19日10:00。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lang w:eastAsia="zh-CN"/>
        </w:rPr>
      </w:pPr>
      <w:r>
        <w:rPr>
          <w:rFonts w:hint="eastAsia" w:ascii="仿宋_GB2312" w:hAnsi="仿宋_GB2312" w:eastAsia="仿宋_GB2312" w:cs="仿宋_GB2312"/>
          <w:b w:val="0"/>
          <w:bCs w:val="0"/>
          <w:color w:val="auto"/>
          <w:kern w:val="30"/>
          <w:sz w:val="32"/>
          <w:szCs w:val="32"/>
          <w:lang w:val="en-US" w:eastAsia="zh-CN"/>
        </w:rPr>
        <w:t>特别说明：本次赛事采用先报名缴费，后抽签的模式。报名</w:t>
      </w:r>
      <w:r>
        <w:rPr>
          <w:rFonts w:hint="eastAsia" w:ascii="仿宋_GB2312" w:hAnsi="仿宋_GB2312" w:eastAsia="仿宋_GB2312" w:cs="仿宋_GB2312"/>
          <w:b w:val="0"/>
          <w:bCs w:val="0"/>
          <w:color w:val="auto"/>
          <w:kern w:val="30"/>
          <w:sz w:val="32"/>
          <w:szCs w:val="32"/>
        </w:rPr>
        <w:t>缴费成功后，</w:t>
      </w:r>
      <w:r>
        <w:rPr>
          <w:rFonts w:hint="eastAsia" w:ascii="仿宋_GB2312" w:hAnsi="仿宋_GB2312" w:eastAsia="仿宋_GB2312" w:cs="仿宋_GB2312"/>
          <w:b w:val="0"/>
          <w:bCs w:val="0"/>
          <w:color w:val="auto"/>
          <w:kern w:val="30"/>
          <w:sz w:val="32"/>
          <w:szCs w:val="32"/>
          <w:lang w:val="en-US" w:eastAsia="zh-CN"/>
        </w:rPr>
        <w:t>不可更改</w:t>
      </w:r>
      <w:r>
        <w:rPr>
          <w:rFonts w:hint="eastAsia" w:ascii="仿宋_GB2312" w:hAnsi="仿宋_GB2312" w:eastAsia="仿宋_GB2312" w:cs="仿宋_GB2312"/>
          <w:b w:val="0"/>
          <w:bCs w:val="0"/>
          <w:color w:val="auto"/>
          <w:kern w:val="30"/>
          <w:sz w:val="32"/>
          <w:szCs w:val="32"/>
        </w:rPr>
        <w:t>参赛项目</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lang w:val="en-US" w:eastAsia="zh-CN"/>
        </w:rPr>
        <w:t>抽签结果将通过短信方式通知报名选手。未中签的选手，报名费将于抽签结果公布后5个工作日内，原路退还；中签选手放弃比赛的，报名费不予退还。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val="en-US" w:eastAsia="zh-CN"/>
        </w:rPr>
        <w:t>2、</w:t>
      </w:r>
      <w:r>
        <w:rPr>
          <w:rFonts w:hint="eastAsia" w:ascii="仿宋_GB2312" w:hAnsi="仿宋_GB2312" w:eastAsia="仿宋_GB2312" w:cs="仿宋_GB2312"/>
          <w:b w:val="0"/>
          <w:bCs w:val="0"/>
          <w:color w:val="auto"/>
          <w:kern w:val="30"/>
          <w:sz w:val="32"/>
          <w:szCs w:val="32"/>
          <w:lang w:eastAsia="zh-CN"/>
        </w:rPr>
        <w:t>迷你马拉松</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auto"/>
          <w:kern w:val="30"/>
          <w:sz w:val="32"/>
          <w:szCs w:val="32"/>
          <w:lang w:val="en-US" w:eastAsia="zh-CN"/>
        </w:rPr>
      </w:pPr>
      <w:r>
        <w:rPr>
          <w:rFonts w:hint="eastAsia" w:ascii="仿宋_GB2312" w:hAnsi="仿宋_GB2312" w:eastAsia="仿宋_GB2312" w:cs="仿宋_GB2312"/>
          <w:color w:val="auto"/>
          <w:kern w:val="30"/>
          <w:sz w:val="32"/>
          <w:szCs w:val="32"/>
          <w:lang w:val="en-US" w:eastAsia="zh-CN"/>
        </w:rPr>
        <w:t>报名时间：4</w:t>
      </w:r>
      <w:r>
        <w:rPr>
          <w:rFonts w:hint="eastAsia" w:ascii="仿宋_GB2312" w:hAnsi="仿宋_GB2312" w:eastAsia="仿宋_GB2312" w:cs="仿宋_GB2312"/>
          <w:b w:val="0"/>
          <w:bCs w:val="0"/>
          <w:color w:val="auto"/>
          <w:kern w:val="30"/>
          <w:sz w:val="32"/>
          <w:szCs w:val="32"/>
        </w:rPr>
        <w:t>月</w:t>
      </w:r>
      <w:r>
        <w:rPr>
          <w:rFonts w:hint="eastAsia" w:ascii="仿宋_GB2312" w:hAnsi="仿宋_GB2312" w:eastAsia="仿宋_GB2312" w:cs="仿宋_GB2312"/>
          <w:b w:val="0"/>
          <w:bCs w:val="0"/>
          <w:color w:val="auto"/>
          <w:kern w:val="30"/>
          <w:sz w:val="32"/>
          <w:szCs w:val="32"/>
          <w:lang w:val="en-US" w:eastAsia="zh-CN"/>
        </w:rPr>
        <w:t>7</w:t>
      </w:r>
      <w:r>
        <w:rPr>
          <w:rFonts w:hint="eastAsia" w:ascii="仿宋_GB2312" w:hAnsi="仿宋_GB2312" w:eastAsia="仿宋_GB2312" w:cs="仿宋_GB2312"/>
          <w:b w:val="0"/>
          <w:bCs w:val="0"/>
          <w:color w:val="auto"/>
          <w:kern w:val="30"/>
          <w:sz w:val="32"/>
          <w:szCs w:val="32"/>
        </w:rPr>
        <w:t>日10:00至</w:t>
      </w:r>
      <w:r>
        <w:rPr>
          <w:rFonts w:hint="eastAsia" w:ascii="仿宋_GB2312" w:hAnsi="仿宋_GB2312" w:eastAsia="仿宋_GB2312" w:cs="仿宋_GB2312"/>
          <w:b w:val="0"/>
          <w:bCs w:val="0"/>
          <w:color w:val="auto"/>
          <w:kern w:val="30"/>
          <w:sz w:val="32"/>
          <w:szCs w:val="32"/>
          <w:lang w:val="en-US" w:eastAsia="zh-CN"/>
        </w:rPr>
        <w:t>4</w:t>
      </w:r>
      <w:r>
        <w:rPr>
          <w:rFonts w:hint="eastAsia" w:ascii="仿宋_GB2312" w:hAnsi="仿宋_GB2312" w:eastAsia="仿宋_GB2312" w:cs="仿宋_GB2312"/>
          <w:b w:val="0"/>
          <w:bCs w:val="0"/>
          <w:color w:val="auto"/>
          <w:kern w:val="30"/>
          <w:sz w:val="32"/>
          <w:szCs w:val="32"/>
        </w:rPr>
        <w:t>月</w:t>
      </w:r>
      <w:r>
        <w:rPr>
          <w:rFonts w:hint="eastAsia" w:ascii="仿宋_GB2312" w:hAnsi="仿宋_GB2312" w:eastAsia="仿宋_GB2312" w:cs="仿宋_GB2312"/>
          <w:b w:val="0"/>
          <w:bCs w:val="0"/>
          <w:color w:val="auto"/>
          <w:kern w:val="30"/>
          <w:sz w:val="32"/>
          <w:szCs w:val="32"/>
          <w:lang w:val="en-US" w:eastAsia="zh-CN"/>
        </w:rPr>
        <w:t>17</w:t>
      </w:r>
      <w:r>
        <w:rPr>
          <w:rFonts w:hint="eastAsia" w:ascii="仿宋_GB2312" w:hAnsi="仿宋_GB2312" w:eastAsia="仿宋_GB2312" w:cs="仿宋_GB2312"/>
          <w:b w:val="0"/>
          <w:bCs w:val="0"/>
          <w:color w:val="auto"/>
          <w:kern w:val="30"/>
          <w:sz w:val="32"/>
          <w:szCs w:val="32"/>
        </w:rPr>
        <w:t>日17:00</w:t>
      </w:r>
      <w:r>
        <w:rPr>
          <w:rFonts w:hint="eastAsia" w:ascii="仿宋_GB2312" w:hAnsi="仿宋_GB2312" w:eastAsia="仿宋_GB2312" w:cs="仿宋_GB2312"/>
          <w:b w:val="0"/>
          <w:bCs w:val="0"/>
          <w:color w:val="auto"/>
          <w:kern w:val="30"/>
          <w:sz w:val="32"/>
          <w:szCs w:val="32"/>
          <w:lang w:eastAsia="zh-CN"/>
        </w:rPr>
        <w:t>，额满即止。</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kern w:val="30"/>
          <w:sz w:val="32"/>
          <w:szCs w:val="32"/>
        </w:rPr>
      </w:pPr>
      <w:r>
        <w:rPr>
          <w:rFonts w:hint="eastAsia" w:ascii="楷体_GB2312" w:hAnsi="楷体_GB2312" w:eastAsia="楷体_GB2312" w:cs="楷体_GB2312"/>
          <w:b w:val="0"/>
          <w:bCs w:val="0"/>
          <w:kern w:val="30"/>
          <w:sz w:val="32"/>
          <w:szCs w:val="32"/>
        </w:rPr>
        <w:t xml:space="preserve">（四）报名方式 </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lang w:val="en-US" w:eastAsia="zh-CN"/>
        </w:rPr>
      </w:pPr>
      <w:r>
        <w:rPr>
          <w:rFonts w:hint="eastAsia" w:ascii="仿宋_GB2312" w:hAnsi="仿宋_GB2312" w:eastAsia="仿宋_GB2312" w:cs="仿宋_GB2312"/>
          <w:b w:val="0"/>
          <w:bCs w:val="0"/>
          <w:kern w:val="30"/>
          <w:sz w:val="32"/>
          <w:szCs w:val="32"/>
          <w:lang w:val="en-US" w:eastAsia="zh-CN"/>
        </w:rPr>
        <w:t>手机下载“</w:t>
      </w:r>
      <w:bookmarkStart w:id="1" w:name="_GoBack"/>
      <w:bookmarkEnd w:id="1"/>
      <w:r>
        <w:rPr>
          <w:rFonts w:hint="eastAsia" w:ascii="仿宋_GB2312" w:hAnsi="仿宋_GB2312" w:eastAsia="仿宋_GB2312" w:cs="仿宋_GB2312"/>
          <w:b w:val="0"/>
          <w:bCs w:val="0"/>
          <w:kern w:val="30"/>
          <w:sz w:val="32"/>
          <w:szCs w:val="32"/>
        </w:rPr>
        <w:t>数字心动</w:t>
      </w:r>
      <w:r>
        <w:rPr>
          <w:rFonts w:hint="eastAsia" w:ascii="仿宋_GB2312" w:hAnsi="仿宋_GB2312" w:eastAsia="仿宋_GB2312" w:cs="仿宋_GB2312"/>
          <w:b w:val="0"/>
          <w:bCs w:val="0"/>
          <w:kern w:val="30"/>
          <w:sz w:val="32"/>
          <w:szCs w:val="32"/>
          <w:lang w:eastAsia="zh-CN"/>
        </w:rPr>
        <w:t>”</w:t>
      </w:r>
      <w:r>
        <w:rPr>
          <w:rFonts w:hint="eastAsia" w:ascii="仿宋_GB2312" w:hAnsi="仿宋_GB2312" w:eastAsia="仿宋_GB2312" w:cs="仿宋_GB2312"/>
          <w:b w:val="0"/>
          <w:bCs w:val="0"/>
          <w:kern w:val="30"/>
          <w:sz w:val="32"/>
          <w:szCs w:val="32"/>
        </w:rPr>
        <w:t>APP</w:t>
      </w:r>
      <w:r>
        <w:rPr>
          <w:rFonts w:hint="eastAsia" w:ascii="仿宋_GB2312" w:hAnsi="仿宋_GB2312" w:eastAsia="仿宋_GB2312" w:cs="仿宋_GB2312"/>
          <w:b w:val="0"/>
          <w:bCs w:val="0"/>
          <w:kern w:val="30"/>
          <w:sz w:val="32"/>
          <w:szCs w:val="32"/>
          <w:lang w:eastAsia="zh-CN"/>
        </w:rPr>
        <w:t>，</w:t>
      </w:r>
      <w:r>
        <w:rPr>
          <w:rFonts w:hint="eastAsia" w:ascii="仿宋_GB2312" w:hAnsi="仿宋_GB2312" w:eastAsia="仿宋_GB2312" w:cs="仿宋_GB2312"/>
          <w:b w:val="0"/>
          <w:bCs w:val="0"/>
          <w:kern w:val="30"/>
          <w:sz w:val="32"/>
          <w:szCs w:val="32"/>
          <w:lang w:val="en-US" w:eastAsia="zh-CN"/>
        </w:rPr>
        <w:t>使用本人手机号注册、登录，进行报名，不可代其他人报名。</w:t>
      </w:r>
    </w:p>
    <w:p>
      <w:pPr>
        <w:pStyle w:val="2"/>
        <w:ind w:left="0" w:leftChars="0" w:firstLine="0" w:firstLineChars="0"/>
        <w:jc w:val="left"/>
        <w:rPr>
          <w:rFonts w:hint="eastAsia" w:ascii="仿宋_GB2312" w:hAnsi="仿宋_GB2312" w:eastAsia="仿宋_GB2312" w:cs="仿宋_GB2312"/>
          <w:b w:val="0"/>
          <w:bCs w:val="0"/>
          <w:kern w:val="30"/>
          <w:sz w:val="32"/>
          <w:szCs w:val="32"/>
          <w:lang w:val="en-US" w:eastAsia="zh-CN"/>
        </w:rPr>
      </w:pPr>
      <w:r>
        <w:rPr>
          <w:rFonts w:hint="eastAsia" w:ascii="仿宋_GB2312" w:hAnsi="仿宋_GB2312" w:eastAsia="仿宋_GB2312" w:cs="仿宋_GB2312"/>
          <w:b w:val="0"/>
          <w:bCs w:val="0"/>
          <w:kern w:val="30"/>
          <w:sz w:val="32"/>
          <w:szCs w:val="32"/>
          <w:lang w:val="en-US" w:eastAsia="zh-CN"/>
        </w:rPr>
        <w:drawing>
          <wp:inline distT="0" distB="0" distL="114300" distR="114300">
            <wp:extent cx="2527935" cy="2527935"/>
            <wp:effectExtent l="0" t="0" r="5715" b="5715"/>
            <wp:docPr id="5" name="图片 5" descr="a582e803f1332587d5eae3001d5e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82e803f1332587d5eae3001d5e19b"/>
                    <pic:cNvPicPr>
                      <a:picLocks noChangeAspect="1"/>
                    </pic:cNvPicPr>
                  </pic:nvPicPr>
                  <pic:blipFill>
                    <a:blip r:embed="rId7"/>
                    <a:stretch>
                      <a:fillRect/>
                    </a:stretch>
                  </pic:blipFill>
                  <pic:spPr>
                    <a:xfrm>
                      <a:off x="0" y="0"/>
                      <a:ext cx="2527935" cy="2527935"/>
                    </a:xfrm>
                    <a:prstGeom prst="rect">
                      <a:avLst/>
                    </a:prstGeom>
                  </pic:spPr>
                </pic:pic>
              </a:graphicData>
            </a:graphic>
          </wp:inline>
        </w:drawing>
      </w:r>
      <w:r>
        <w:rPr>
          <w:rFonts w:hint="eastAsia" w:ascii="仿宋_GB2312" w:hAnsi="仿宋_GB2312" w:eastAsia="仿宋_GB2312" w:cs="仿宋_GB2312"/>
          <w:b w:val="0"/>
          <w:bCs w:val="0"/>
          <w:kern w:val="30"/>
          <w:sz w:val="32"/>
          <w:szCs w:val="32"/>
          <w:lang w:val="en-US" w:eastAsia="zh-CN"/>
        </w:rPr>
        <w:t xml:space="preserve">  </w:t>
      </w:r>
      <w:r>
        <w:rPr>
          <w:rFonts w:hint="eastAsia" w:ascii="仿宋_GB2312" w:hAnsi="仿宋_GB2312" w:eastAsia="仿宋_GB2312" w:cs="仿宋_GB2312"/>
          <w:b w:val="0"/>
          <w:bCs w:val="0"/>
          <w:kern w:val="30"/>
          <w:sz w:val="32"/>
          <w:szCs w:val="32"/>
          <w:lang w:val="en-US" w:eastAsia="zh-CN"/>
        </w:rPr>
        <w:drawing>
          <wp:inline distT="0" distB="0" distL="114300" distR="114300">
            <wp:extent cx="2480310" cy="2480310"/>
            <wp:effectExtent l="0" t="0" r="15240" b="15240"/>
            <wp:docPr id="2" name="图片 2" descr="a400036a1a43424bc476d3ebe932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00036a1a43424bc476d3ebe93221b"/>
                    <pic:cNvPicPr>
                      <a:picLocks noChangeAspect="1"/>
                    </pic:cNvPicPr>
                  </pic:nvPicPr>
                  <pic:blipFill>
                    <a:blip r:embed="rId8"/>
                    <a:stretch>
                      <a:fillRect/>
                    </a:stretch>
                  </pic:blipFill>
                  <pic:spPr>
                    <a:xfrm>
                      <a:off x="0" y="0"/>
                      <a:ext cx="2480310" cy="2480310"/>
                    </a:xfrm>
                    <a:prstGeom prst="rect">
                      <a:avLst/>
                    </a:prstGeom>
                  </pic:spPr>
                </pic:pic>
              </a:graphicData>
            </a:graphic>
          </wp:inline>
        </w:drawing>
      </w:r>
    </w:p>
    <w:p>
      <w:pPr>
        <w:rPr>
          <w:rFonts w:hint="default"/>
          <w:lang w:val="en-US" w:eastAsia="zh-CN"/>
        </w:rPr>
      </w:pPr>
      <w:r>
        <w:rPr>
          <w:rFonts w:hint="eastAsia" w:ascii="仿宋_GB2312" w:hAnsi="仿宋_GB2312" w:eastAsia="仿宋_GB2312" w:cs="仿宋_GB2312"/>
          <w:b w:val="0"/>
          <w:bCs w:val="0"/>
          <w:kern w:val="30"/>
          <w:sz w:val="32"/>
          <w:szCs w:val="32"/>
          <w:lang w:val="en-US" w:eastAsia="zh-CN"/>
        </w:rPr>
        <w:t>（2023秦皇岛马拉松报名）   （“</w:t>
      </w:r>
      <w:r>
        <w:rPr>
          <w:rFonts w:hint="eastAsia" w:ascii="仿宋_GB2312" w:hAnsi="仿宋_GB2312" w:eastAsia="仿宋_GB2312" w:cs="仿宋_GB2312"/>
          <w:b w:val="0"/>
          <w:bCs w:val="0"/>
          <w:kern w:val="30"/>
          <w:sz w:val="32"/>
          <w:szCs w:val="32"/>
        </w:rPr>
        <w:t>数字心动</w:t>
      </w:r>
      <w:r>
        <w:rPr>
          <w:rFonts w:hint="eastAsia" w:ascii="仿宋_GB2312" w:hAnsi="仿宋_GB2312" w:eastAsia="仿宋_GB2312" w:cs="仿宋_GB2312"/>
          <w:b w:val="0"/>
          <w:bCs w:val="0"/>
          <w:kern w:val="30"/>
          <w:sz w:val="32"/>
          <w:szCs w:val="32"/>
          <w:lang w:eastAsia="zh-CN"/>
        </w:rPr>
        <w:t>”</w:t>
      </w:r>
      <w:r>
        <w:rPr>
          <w:rFonts w:hint="eastAsia" w:ascii="仿宋_GB2312" w:hAnsi="仿宋_GB2312" w:eastAsia="仿宋_GB2312" w:cs="仿宋_GB2312"/>
          <w:b w:val="0"/>
          <w:bCs w:val="0"/>
          <w:kern w:val="30"/>
          <w:sz w:val="32"/>
          <w:szCs w:val="32"/>
        </w:rPr>
        <w:t>APP</w:t>
      </w:r>
      <w:r>
        <w:rPr>
          <w:rFonts w:hint="eastAsia" w:ascii="仿宋_GB2312" w:hAnsi="仿宋_GB2312" w:eastAsia="仿宋_GB2312" w:cs="仿宋_GB2312"/>
          <w:b w:val="0"/>
          <w:bCs w:val="0"/>
          <w:kern w:val="30"/>
          <w:sz w:val="32"/>
          <w:szCs w:val="32"/>
          <w:lang w:val="en-US" w:eastAsia="zh-CN"/>
        </w:rPr>
        <w:t>下载）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val="0"/>
          <w:bCs w:val="0"/>
          <w:kern w:val="30"/>
          <w:sz w:val="32"/>
          <w:szCs w:val="32"/>
        </w:rPr>
      </w:pPr>
      <w:r>
        <w:rPr>
          <w:rFonts w:hint="eastAsia" w:ascii="楷体_GB2312" w:hAnsi="楷体_GB2312" w:eastAsia="楷体_GB2312" w:cs="楷体_GB2312"/>
          <w:b w:val="0"/>
          <w:bCs w:val="0"/>
          <w:kern w:val="30"/>
          <w:sz w:val="32"/>
          <w:szCs w:val="32"/>
          <w:lang w:val="en-US" w:eastAsia="zh-CN"/>
        </w:rPr>
        <w:t>（五）</w:t>
      </w:r>
      <w:r>
        <w:rPr>
          <w:rFonts w:hint="eastAsia" w:ascii="楷体_GB2312" w:hAnsi="楷体_GB2312" w:eastAsia="楷体_GB2312" w:cs="楷体_GB2312"/>
          <w:b w:val="0"/>
          <w:bCs w:val="0"/>
          <w:kern w:val="30"/>
          <w:sz w:val="32"/>
          <w:szCs w:val="32"/>
        </w:rPr>
        <w:t>报名费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30"/>
          <w:sz w:val="32"/>
          <w:szCs w:val="32"/>
          <w:lang w:eastAsia="zh-CN"/>
        </w:rPr>
      </w:pPr>
      <w:r>
        <w:rPr>
          <w:rFonts w:hint="eastAsia" w:ascii="仿宋_GB2312" w:hAnsi="仿宋_GB2312" w:eastAsia="仿宋_GB2312" w:cs="仿宋_GB2312"/>
          <w:b w:val="0"/>
          <w:bCs w:val="0"/>
          <w:kern w:val="30"/>
          <w:sz w:val="32"/>
          <w:szCs w:val="32"/>
        </w:rPr>
        <w:t>马拉松报名费每人</w:t>
      </w:r>
      <w:r>
        <w:rPr>
          <w:rFonts w:hint="eastAsia" w:ascii="仿宋_GB2312" w:hAnsi="仿宋_GB2312" w:eastAsia="仿宋_GB2312" w:cs="仿宋_GB2312"/>
          <w:b w:val="0"/>
          <w:bCs w:val="0"/>
          <w:kern w:val="30"/>
          <w:sz w:val="32"/>
          <w:szCs w:val="32"/>
          <w:u w:val="single"/>
        </w:rPr>
        <w:t>1</w:t>
      </w:r>
      <w:r>
        <w:rPr>
          <w:rFonts w:hint="eastAsia" w:ascii="仿宋_GB2312" w:hAnsi="仿宋_GB2312" w:eastAsia="仿宋_GB2312" w:cs="仿宋_GB2312"/>
          <w:b w:val="0"/>
          <w:bCs w:val="0"/>
          <w:kern w:val="30"/>
          <w:sz w:val="32"/>
          <w:szCs w:val="32"/>
          <w:u w:val="single"/>
          <w:lang w:val="en-US" w:eastAsia="zh-CN"/>
        </w:rPr>
        <w:t>5</w:t>
      </w:r>
      <w:r>
        <w:rPr>
          <w:rFonts w:hint="eastAsia" w:ascii="仿宋_GB2312" w:hAnsi="仿宋_GB2312" w:eastAsia="仿宋_GB2312" w:cs="仿宋_GB2312"/>
          <w:b w:val="0"/>
          <w:bCs w:val="0"/>
          <w:kern w:val="30"/>
          <w:sz w:val="32"/>
          <w:szCs w:val="32"/>
          <w:u w:val="single"/>
        </w:rPr>
        <w:t>0</w:t>
      </w:r>
      <w:r>
        <w:rPr>
          <w:rFonts w:hint="eastAsia" w:ascii="仿宋_GB2312" w:hAnsi="仿宋_GB2312" w:eastAsia="仿宋_GB2312" w:cs="仿宋_GB2312"/>
          <w:b w:val="0"/>
          <w:bCs w:val="0"/>
          <w:kern w:val="30"/>
          <w:sz w:val="32"/>
          <w:szCs w:val="32"/>
        </w:rPr>
        <w:t>元人民币</w:t>
      </w:r>
      <w:r>
        <w:rPr>
          <w:rFonts w:hint="eastAsia" w:ascii="仿宋_GB2312" w:hAnsi="仿宋_GB2312" w:eastAsia="仿宋_GB2312" w:cs="仿宋_GB2312"/>
          <w:b w:val="0"/>
          <w:bCs w:val="0"/>
          <w:kern w:val="30"/>
          <w:sz w:val="32"/>
          <w:szCs w:val="32"/>
          <w:lang w:eastAsia="zh-CN"/>
        </w:rPr>
        <w:t>。</w:t>
      </w:r>
    </w:p>
    <w:p>
      <w:pPr>
        <w:autoSpaceDN w:val="0"/>
        <w:spacing w:line="620" w:lineRule="exact"/>
        <w:ind w:firstLine="640" w:firstLineChars="200"/>
        <w:contextualSpacing/>
        <w:rPr>
          <w:rFonts w:eastAsia="黑体"/>
          <w:b w:val="0"/>
          <w:bCs w:val="0"/>
          <w:color w:val="auto"/>
          <w:sz w:val="32"/>
          <w:szCs w:val="32"/>
          <w:highlight w:val="none"/>
        </w:rPr>
      </w:pPr>
      <w:r>
        <w:rPr>
          <w:rFonts w:hint="eastAsia" w:eastAsia="黑体"/>
          <w:b w:val="0"/>
          <w:bCs w:val="0"/>
          <w:color w:val="auto"/>
          <w:sz w:val="32"/>
          <w:szCs w:val="32"/>
          <w:highlight w:val="none"/>
          <w:lang w:val="en-US" w:eastAsia="zh-CN"/>
        </w:rPr>
        <w:t>十</w:t>
      </w:r>
      <w:r>
        <w:rPr>
          <w:rFonts w:eastAsia="黑体"/>
          <w:b w:val="0"/>
          <w:bCs w:val="0"/>
          <w:color w:val="auto"/>
          <w:sz w:val="32"/>
          <w:szCs w:val="32"/>
          <w:highlight w:val="none"/>
        </w:rPr>
        <w:t>、奖励办法及录取名次</w:t>
      </w:r>
    </w:p>
    <w:p>
      <w:pPr>
        <w:autoSpaceDN w:val="0"/>
        <w:spacing w:line="620" w:lineRule="exact"/>
        <w:ind w:firstLine="640" w:firstLineChars="200"/>
        <w:contextualSpacing/>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val="en-US" w:eastAsia="zh-CN"/>
        </w:rPr>
        <w:t>马拉松</w:t>
      </w:r>
    </w:p>
    <w:p>
      <w:pPr>
        <w:autoSpaceDN w:val="0"/>
        <w:spacing w:line="620" w:lineRule="exact"/>
        <w:ind w:firstLine="640" w:firstLineChars="200"/>
        <w:contextualSpacing/>
        <w:rPr>
          <w:rFonts w:hint="eastAsia" w:eastAsia="仿宋_GB2312"/>
          <w:b w:val="0"/>
          <w:bCs w:val="0"/>
          <w:color w:val="auto"/>
          <w:sz w:val="32"/>
          <w:szCs w:val="32"/>
          <w:highlight w:val="none"/>
          <w:lang w:val="en-US" w:eastAsia="zh-CN"/>
        </w:rPr>
      </w:pPr>
      <w:r>
        <w:rPr>
          <w:rFonts w:eastAsia="仿宋_GB2312"/>
          <w:b w:val="0"/>
          <w:bCs w:val="0"/>
          <w:color w:val="auto"/>
          <w:sz w:val="32"/>
          <w:szCs w:val="32"/>
          <w:highlight w:val="none"/>
        </w:rPr>
        <w:t>1.</w:t>
      </w:r>
      <w:r>
        <w:rPr>
          <w:rFonts w:hint="eastAsia" w:eastAsia="仿宋_GB2312"/>
          <w:b w:val="0"/>
          <w:bCs w:val="0"/>
          <w:color w:val="auto"/>
          <w:sz w:val="32"/>
          <w:szCs w:val="32"/>
          <w:highlight w:val="none"/>
          <w:lang w:val="en-US" w:eastAsia="zh-CN"/>
        </w:rPr>
        <w:t>总</w:t>
      </w:r>
      <w:r>
        <w:rPr>
          <w:rFonts w:eastAsia="仿宋_GB2312"/>
          <w:b w:val="0"/>
          <w:bCs w:val="0"/>
          <w:color w:val="auto"/>
          <w:sz w:val="32"/>
          <w:szCs w:val="32"/>
          <w:highlight w:val="none"/>
        </w:rPr>
        <w:t>名次奖</w:t>
      </w:r>
      <w:r>
        <w:rPr>
          <w:rFonts w:hint="eastAsia" w:eastAsia="仿宋_GB2312"/>
          <w:b w:val="0"/>
          <w:bCs w:val="0"/>
          <w:color w:val="auto"/>
          <w:sz w:val="32"/>
          <w:szCs w:val="32"/>
          <w:highlight w:val="none"/>
          <w:lang w:val="en-US" w:eastAsia="zh-CN"/>
        </w:rPr>
        <w:t>设置</w:t>
      </w:r>
    </w:p>
    <w:p>
      <w:pPr>
        <w:autoSpaceDN w:val="0"/>
        <w:spacing w:line="620" w:lineRule="exact"/>
        <w:ind w:firstLine="640" w:firstLineChars="200"/>
        <w:contextualSpacing/>
        <w:rPr>
          <w:rFonts w:eastAsia="仿宋_GB2312"/>
          <w:b w:val="0"/>
          <w:bCs w:val="0"/>
          <w:color w:val="auto"/>
          <w:sz w:val="32"/>
          <w:szCs w:val="32"/>
          <w:highlight w:val="none"/>
        </w:rPr>
      </w:pPr>
      <w:r>
        <w:rPr>
          <w:rFonts w:eastAsia="仿宋_GB2312"/>
          <w:b w:val="0"/>
          <w:bCs w:val="0"/>
          <w:color w:val="auto"/>
          <w:sz w:val="32"/>
          <w:szCs w:val="32"/>
          <w:highlight w:val="none"/>
        </w:rPr>
        <w:t>男、女</w:t>
      </w:r>
      <w:r>
        <w:rPr>
          <w:rFonts w:hint="eastAsia" w:eastAsia="仿宋_GB2312"/>
          <w:b w:val="0"/>
          <w:bCs w:val="0"/>
          <w:color w:val="auto"/>
          <w:sz w:val="32"/>
          <w:szCs w:val="32"/>
          <w:highlight w:val="none"/>
          <w:lang w:eastAsia="zh-CN"/>
        </w:rPr>
        <w:t>前三名按枪声成绩进行奖励，</w:t>
      </w:r>
      <w:r>
        <w:rPr>
          <w:rFonts w:hint="default" w:eastAsia="仿宋_GB2312"/>
          <w:b w:val="0"/>
          <w:bCs w:val="0"/>
          <w:color w:val="auto"/>
          <w:sz w:val="32"/>
          <w:szCs w:val="32"/>
          <w:highlight w:val="none"/>
          <w:lang w:val="en-US" w:eastAsia="zh-CN"/>
        </w:rPr>
        <w:t>4-8</w:t>
      </w:r>
      <w:r>
        <w:rPr>
          <w:rFonts w:hint="eastAsia" w:eastAsia="仿宋_GB2312"/>
          <w:b w:val="0"/>
          <w:bCs w:val="0"/>
          <w:color w:val="auto"/>
          <w:sz w:val="32"/>
          <w:szCs w:val="32"/>
          <w:highlight w:val="none"/>
          <w:lang w:val="en-US" w:eastAsia="zh-CN"/>
        </w:rPr>
        <w:t>名按净计时成绩进行奖励，</w:t>
      </w:r>
      <w:r>
        <w:rPr>
          <w:rFonts w:eastAsia="仿宋_GB2312"/>
          <w:b w:val="0"/>
          <w:bCs w:val="0"/>
          <w:color w:val="auto"/>
          <w:sz w:val="32"/>
          <w:szCs w:val="32"/>
          <w:highlight w:val="none"/>
        </w:rPr>
        <w:t>分别获得奖金，前三名运动员另获奖牌一枚、奖杯一座。（奖金额见下表</w:t>
      </w:r>
      <w:r>
        <w:rPr>
          <w:rFonts w:hint="eastAsia" w:eastAsia="仿宋_GB2312"/>
          <w:b w:val="0"/>
          <w:bCs w:val="0"/>
          <w:color w:val="auto"/>
          <w:sz w:val="32"/>
          <w:szCs w:val="32"/>
          <w:highlight w:val="none"/>
          <w:lang w:eastAsia="zh-CN"/>
        </w:rPr>
        <w:t>，</w:t>
      </w:r>
      <w:r>
        <w:rPr>
          <w:rFonts w:eastAsia="仿宋_GB2312"/>
          <w:b w:val="0"/>
          <w:bCs w:val="0"/>
          <w:color w:val="auto"/>
          <w:sz w:val="32"/>
          <w:szCs w:val="32"/>
          <w:highlight w:val="none"/>
        </w:rPr>
        <w:t>单位：</w:t>
      </w:r>
      <w:r>
        <w:rPr>
          <w:rFonts w:hint="eastAsia" w:eastAsia="仿宋_GB2312"/>
          <w:b w:val="0"/>
          <w:bCs w:val="0"/>
          <w:color w:val="auto"/>
          <w:sz w:val="32"/>
          <w:szCs w:val="32"/>
          <w:highlight w:val="none"/>
          <w:lang w:eastAsia="zh-Hans"/>
        </w:rPr>
        <w:t>人民币</w:t>
      </w:r>
      <w:r>
        <w:rPr>
          <w:rFonts w:eastAsia="仿宋_GB2312"/>
          <w:b w:val="0"/>
          <w:bCs w:val="0"/>
          <w:color w:val="auto"/>
          <w:sz w:val="32"/>
          <w:szCs w:val="32"/>
          <w:highlight w:val="none"/>
        </w:rPr>
        <w:t>）</w:t>
      </w:r>
    </w:p>
    <w:tbl>
      <w:tblPr>
        <w:tblStyle w:val="10"/>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772" w:type="dxa"/>
            <w:noWrap w:val="0"/>
            <w:vAlign w:val="top"/>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名  次</w:t>
            </w:r>
          </w:p>
        </w:tc>
        <w:tc>
          <w:tcPr>
            <w:tcW w:w="7540" w:type="dxa"/>
            <w:noWrap w:val="0"/>
            <w:vAlign w:val="top"/>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奖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72" w:type="dxa"/>
            <w:noWrap w:val="0"/>
            <w:vAlign w:val="center"/>
          </w:tcPr>
          <w:p>
            <w:pPr>
              <w:autoSpaceDN w:val="0"/>
              <w:spacing w:line="620" w:lineRule="exact"/>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第一名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2</w:t>
            </w:r>
            <w:r>
              <w:rPr>
                <w:rFonts w:eastAsia="仿宋_GB2312"/>
                <w:b w:val="0"/>
                <w:bCs w:val="0"/>
                <w:color w:val="auto"/>
                <w:sz w:val="32"/>
                <w:szCs w:val="32"/>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exact"/>
          <w:jc w:val="center"/>
        </w:trPr>
        <w:tc>
          <w:tcPr>
            <w:tcW w:w="1772" w:type="dxa"/>
            <w:noWrap w:val="0"/>
            <w:vAlign w:val="center"/>
          </w:tcPr>
          <w:p>
            <w:pPr>
              <w:autoSpaceDN w:val="0"/>
              <w:spacing w:line="620" w:lineRule="exact"/>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第二名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10</w:t>
            </w:r>
            <w:r>
              <w:rPr>
                <w:rFonts w:eastAsia="仿宋_GB2312"/>
                <w:b w:val="0"/>
                <w:bCs w:val="0"/>
                <w:color w:val="auto"/>
                <w:sz w:val="32"/>
                <w:szCs w:val="32"/>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exact"/>
          <w:jc w:val="center"/>
        </w:trPr>
        <w:tc>
          <w:tcPr>
            <w:tcW w:w="1772" w:type="dxa"/>
            <w:noWrap w:val="0"/>
            <w:vAlign w:val="center"/>
          </w:tcPr>
          <w:p>
            <w:pPr>
              <w:autoSpaceDN w:val="0"/>
              <w:spacing w:line="620" w:lineRule="exact"/>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第三名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5</w:t>
            </w:r>
            <w:r>
              <w:rPr>
                <w:rFonts w:eastAsia="仿宋_GB2312"/>
                <w:b w:val="0"/>
                <w:bCs w:val="0"/>
                <w:color w:val="auto"/>
                <w:sz w:val="32"/>
                <w:szCs w:val="32"/>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2" w:type="dxa"/>
            <w:noWrap w:val="0"/>
            <w:vAlign w:val="center"/>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第四名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4</w:t>
            </w:r>
            <w:r>
              <w:rPr>
                <w:rFonts w:eastAsia="仿宋_GB2312"/>
                <w:b w:val="0"/>
                <w:bCs w:val="0"/>
                <w:color w:val="auto"/>
                <w:sz w:val="32"/>
                <w:szCs w:val="32"/>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2" w:type="dxa"/>
            <w:noWrap w:val="0"/>
            <w:vAlign w:val="center"/>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第五名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3</w:t>
            </w:r>
            <w:r>
              <w:rPr>
                <w:rFonts w:eastAsia="仿宋_GB2312"/>
                <w:b w:val="0"/>
                <w:bCs w:val="0"/>
                <w:color w:val="auto"/>
                <w:sz w:val="32"/>
                <w:szCs w:val="32"/>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2" w:type="dxa"/>
            <w:noWrap w:val="0"/>
            <w:vAlign w:val="center"/>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第六名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2</w:t>
            </w:r>
            <w:r>
              <w:rPr>
                <w:rFonts w:eastAsia="仿宋_GB2312"/>
                <w:b w:val="0"/>
                <w:bCs w:val="0"/>
                <w:color w:val="auto"/>
                <w:sz w:val="32"/>
                <w:szCs w:val="32"/>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2" w:type="dxa"/>
            <w:noWrap w:val="0"/>
            <w:vAlign w:val="center"/>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第七名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15</w:t>
            </w:r>
            <w:r>
              <w:rPr>
                <w:rFonts w:eastAsia="仿宋_GB2312"/>
                <w:b w:val="0"/>
                <w:bCs w:val="0"/>
                <w:color w:val="auto"/>
                <w:sz w:val="32"/>
                <w:szCs w:val="32"/>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2" w:type="dxa"/>
            <w:noWrap w:val="0"/>
            <w:vAlign w:val="center"/>
          </w:tcPr>
          <w:p>
            <w:pPr>
              <w:autoSpaceDN w:val="0"/>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第八名</w:t>
            </w:r>
          </w:p>
        </w:tc>
        <w:tc>
          <w:tcPr>
            <w:tcW w:w="7540" w:type="dxa"/>
            <w:noWrap w:val="0"/>
            <w:vAlign w:val="top"/>
          </w:tcPr>
          <w:p>
            <w:pPr>
              <w:autoSpaceDN w:val="0"/>
              <w:spacing w:line="620" w:lineRule="exact"/>
              <w:contextualSpacing/>
              <w:jc w:val="center"/>
              <w:rPr>
                <w:rFonts w:eastAsia="仿宋_GB2312"/>
                <w:b w:val="0"/>
                <w:bCs w:val="0"/>
                <w:color w:val="auto"/>
                <w:sz w:val="32"/>
                <w:szCs w:val="32"/>
                <w:highlight w:val="none"/>
              </w:rPr>
            </w:pPr>
            <w:r>
              <w:rPr>
                <w:rFonts w:eastAsia="仿宋_GB2312"/>
                <w:b w:val="0"/>
                <w:bCs w:val="0"/>
                <w:color w:val="auto"/>
                <w:sz w:val="32"/>
                <w:szCs w:val="32"/>
                <w:highlight w:val="none"/>
              </w:rPr>
              <w:t>1000</w:t>
            </w:r>
          </w:p>
        </w:tc>
      </w:tr>
    </w:tbl>
    <w:p>
      <w:pPr>
        <w:autoSpaceDN w:val="0"/>
        <w:spacing w:line="620" w:lineRule="exact"/>
        <w:ind w:firstLine="640" w:firstLineChars="200"/>
        <w:contextualSpacing/>
        <w:rPr>
          <w:rFonts w:hint="default" w:eastAsia="仿宋_GB2312"/>
          <w:b w:val="0"/>
          <w:bCs w:val="0"/>
          <w:color w:val="auto"/>
          <w:sz w:val="32"/>
          <w:szCs w:val="32"/>
          <w:highlight w:val="none"/>
          <w:lang w:val="en-US"/>
        </w:rPr>
      </w:pPr>
      <w:r>
        <w:rPr>
          <w:rFonts w:eastAsia="仿宋_GB2312"/>
          <w:b w:val="0"/>
          <w:bCs w:val="0"/>
          <w:color w:val="auto"/>
          <w:sz w:val="32"/>
          <w:szCs w:val="32"/>
          <w:highlight w:val="none"/>
        </w:rPr>
        <w:t>2.</w:t>
      </w:r>
      <w:r>
        <w:rPr>
          <w:rFonts w:hint="eastAsia" w:eastAsia="仿宋_GB2312"/>
          <w:b w:val="0"/>
          <w:bCs w:val="0"/>
          <w:color w:val="auto"/>
          <w:sz w:val="32"/>
          <w:szCs w:val="32"/>
          <w:highlight w:val="none"/>
          <w:lang w:val="en-US" w:eastAsia="zh-CN"/>
        </w:rPr>
        <w:t>分组奖项设置</w:t>
      </w:r>
    </w:p>
    <w:p>
      <w:pPr>
        <w:autoSpaceDN w:val="0"/>
        <w:spacing w:line="620" w:lineRule="exact"/>
        <w:ind w:firstLine="640" w:firstLineChars="200"/>
        <w:contextualSpacing/>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kern w:val="30"/>
          <w:sz w:val="32"/>
          <w:szCs w:val="32"/>
          <w:lang w:bidi="ar"/>
        </w:rPr>
        <w:t>按年龄、男女分</w:t>
      </w:r>
      <w:r>
        <w:rPr>
          <w:rFonts w:hint="eastAsia" w:eastAsia="仿宋_GB2312"/>
          <w:b w:val="0"/>
          <w:bCs w:val="0"/>
          <w:color w:val="auto"/>
          <w:sz w:val="32"/>
          <w:szCs w:val="32"/>
          <w:highlight w:val="none"/>
          <w:lang w:val="en-US" w:eastAsia="zh-CN"/>
        </w:rPr>
        <w:t>20-29岁、30-39岁、40-49岁、50-59岁、60岁以上，共10个组别，按净计时成绩分别奖励前八名</w:t>
      </w:r>
      <w:r>
        <w:rPr>
          <w:rFonts w:eastAsia="仿宋_GB2312"/>
          <w:b w:val="0"/>
          <w:bCs w:val="0"/>
          <w:color w:val="auto"/>
          <w:sz w:val="32"/>
          <w:szCs w:val="32"/>
          <w:highlight w:val="none"/>
        </w:rPr>
        <w:t>，获得奖金</w:t>
      </w:r>
      <w:r>
        <w:rPr>
          <w:rFonts w:hint="eastAsia" w:eastAsia="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（奖金额见下表，单位：人民币）</w:t>
      </w:r>
    </w:p>
    <w:tbl>
      <w:tblPr>
        <w:tblStyle w:val="10"/>
        <w:tblW w:w="10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22"/>
        <w:gridCol w:w="1560"/>
        <w:gridCol w:w="1545"/>
        <w:gridCol w:w="180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9" w:type="dxa"/>
            <w:noWrap w:val="0"/>
            <w:tcMar>
              <w:top w:w="0" w:type="dxa"/>
              <w:left w:w="28" w:type="dxa"/>
              <w:bottom w:w="0" w:type="dxa"/>
              <w:right w:w="28" w:type="dxa"/>
            </w:tcMar>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名次</w:t>
            </w:r>
          </w:p>
        </w:tc>
        <w:tc>
          <w:tcPr>
            <w:tcW w:w="1622"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一</w:t>
            </w:r>
          </w:p>
        </w:tc>
        <w:tc>
          <w:tcPr>
            <w:tcW w:w="1560"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二</w:t>
            </w:r>
          </w:p>
        </w:tc>
        <w:tc>
          <w:tcPr>
            <w:tcW w:w="1545"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三</w:t>
            </w:r>
          </w:p>
        </w:tc>
        <w:tc>
          <w:tcPr>
            <w:tcW w:w="1800"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四</w:t>
            </w:r>
          </w:p>
        </w:tc>
        <w:tc>
          <w:tcPr>
            <w:tcW w:w="2960" w:type="dxa"/>
            <w:noWrap w:val="0"/>
            <w:vAlign w:val="top"/>
          </w:tcPr>
          <w:p>
            <w:pPr>
              <w:autoSpaceDN w:val="0"/>
              <w:spacing w:line="620" w:lineRule="exact"/>
              <w:contextualSpacing/>
              <w:jc w:val="center"/>
              <w:rPr>
                <w:rFonts w:hint="eastAsia" w:eastAsia="仿宋_GB2312"/>
                <w:b w:val="0"/>
                <w:bCs w:val="0"/>
                <w:color w:val="auto"/>
                <w:sz w:val="32"/>
                <w:szCs w:val="32"/>
                <w:highlight w:val="none"/>
                <w:lang w:val="en-US" w:eastAsia="zh-Hans"/>
              </w:rPr>
            </w:pPr>
            <w:r>
              <w:rPr>
                <w:rFonts w:hint="eastAsia" w:eastAsia="仿宋_GB2312"/>
                <w:b w:val="0"/>
                <w:bCs w:val="0"/>
                <w:color w:val="auto"/>
                <w:sz w:val="32"/>
                <w:szCs w:val="32"/>
                <w:highlight w:val="none"/>
              </w:rPr>
              <w:t>五</w:t>
            </w:r>
            <w:r>
              <w:rPr>
                <w:rFonts w:hint="eastAsia" w:eastAsia="仿宋_GB2312"/>
                <w:b w:val="0"/>
                <w:bCs w:val="0"/>
                <w:color w:val="auto"/>
                <w:sz w:val="32"/>
                <w:szCs w:val="32"/>
                <w:highlight w:val="none"/>
                <w:lang w:eastAsia="zh-CN"/>
              </w:rPr>
              <w:t>至</w:t>
            </w:r>
            <w:r>
              <w:rPr>
                <w:rFonts w:hint="eastAsia" w:eastAsia="仿宋_GB2312"/>
                <w:b w:val="0"/>
                <w:bCs w:val="0"/>
                <w:color w:val="auto"/>
                <w:sz w:val="32"/>
                <w:szCs w:val="32"/>
                <w:highlight w:val="none"/>
                <w:lang w:val="en-US" w:eastAsia="zh-Hans"/>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9" w:type="dxa"/>
            <w:noWrap w:val="0"/>
            <w:tcMar>
              <w:top w:w="0" w:type="dxa"/>
              <w:left w:w="28" w:type="dxa"/>
              <w:bottom w:w="0" w:type="dxa"/>
              <w:right w:w="28" w:type="dxa"/>
            </w:tcMar>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奖金</w:t>
            </w:r>
          </w:p>
        </w:tc>
        <w:tc>
          <w:tcPr>
            <w:tcW w:w="1622"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3000</w:t>
            </w:r>
          </w:p>
        </w:tc>
        <w:tc>
          <w:tcPr>
            <w:tcW w:w="1560"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2000</w:t>
            </w:r>
          </w:p>
        </w:tc>
        <w:tc>
          <w:tcPr>
            <w:tcW w:w="1545"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1500</w:t>
            </w:r>
          </w:p>
        </w:tc>
        <w:tc>
          <w:tcPr>
            <w:tcW w:w="1800"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1000</w:t>
            </w:r>
          </w:p>
        </w:tc>
        <w:tc>
          <w:tcPr>
            <w:tcW w:w="2960" w:type="dxa"/>
            <w:noWrap w:val="0"/>
            <w:vAlign w:val="top"/>
          </w:tcPr>
          <w:p>
            <w:pPr>
              <w:autoSpaceDN w:val="0"/>
              <w:spacing w:line="620" w:lineRule="exact"/>
              <w:contextualSpacing/>
              <w:jc w:val="center"/>
              <w:rPr>
                <w:rFonts w:hint="eastAsia" w:eastAsia="仿宋_GB2312"/>
                <w:b w:val="0"/>
                <w:bCs w:val="0"/>
                <w:color w:val="auto"/>
                <w:sz w:val="32"/>
                <w:szCs w:val="32"/>
                <w:highlight w:val="none"/>
              </w:rPr>
            </w:pPr>
            <w:r>
              <w:rPr>
                <w:rFonts w:hint="eastAsia" w:eastAsia="仿宋_GB2312"/>
                <w:b w:val="0"/>
                <w:bCs w:val="0"/>
                <w:color w:val="auto"/>
                <w:sz w:val="32"/>
                <w:szCs w:val="32"/>
                <w:highlight w:val="none"/>
              </w:rPr>
              <w:t>800</w:t>
            </w:r>
          </w:p>
        </w:tc>
      </w:tr>
    </w:tbl>
    <w:p>
      <w:pPr>
        <w:autoSpaceDN w:val="0"/>
        <w:spacing w:line="620" w:lineRule="exact"/>
        <w:ind w:firstLine="640" w:firstLineChars="200"/>
        <w:contextualSpacing/>
        <w:rPr>
          <w:rFonts w:eastAsia="仿宋_GB2312"/>
          <w:b w:val="0"/>
          <w:bCs w:val="0"/>
          <w:color w:val="auto"/>
          <w:sz w:val="32"/>
          <w:szCs w:val="32"/>
          <w:highlight w:val="none"/>
        </w:rPr>
      </w:pPr>
      <w:r>
        <w:rPr>
          <w:rFonts w:eastAsia="仿宋_GB2312"/>
          <w:b w:val="0"/>
          <w:bCs w:val="0"/>
          <w:color w:val="auto"/>
          <w:sz w:val="32"/>
          <w:szCs w:val="32"/>
          <w:highlight w:val="none"/>
        </w:rPr>
        <w:t>注：如运动员同时获得多项奖励，则只奖励最高奖项,不重复奖励。</w:t>
      </w:r>
    </w:p>
    <w:p>
      <w:pPr>
        <w:autoSpaceDN w:val="0"/>
        <w:spacing w:line="620" w:lineRule="exact"/>
        <w:ind w:firstLine="640" w:firstLineChars="200"/>
        <w:contextualSpacing/>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3</w:t>
      </w:r>
      <w:r>
        <w:rPr>
          <w:rFonts w:eastAsia="仿宋_GB2312"/>
          <w:b w:val="0"/>
          <w:bCs w:val="0"/>
          <w:color w:val="auto"/>
          <w:sz w:val="32"/>
          <w:szCs w:val="32"/>
          <w:highlight w:val="none"/>
        </w:rPr>
        <w:t>.上述奖项，按照有关规定需扣除20%的个人所得税。</w:t>
      </w:r>
    </w:p>
    <w:p>
      <w:pPr>
        <w:spacing w:line="620" w:lineRule="exact"/>
        <w:ind w:firstLine="640" w:firstLineChars="200"/>
        <w:contextualSpacing/>
        <w:rPr>
          <w:rFonts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4</w:t>
      </w:r>
      <w:r>
        <w:rPr>
          <w:rFonts w:eastAsia="仿宋_GB2312"/>
          <w:b w:val="0"/>
          <w:bCs w:val="0"/>
          <w:color w:val="auto"/>
          <w:sz w:val="32"/>
          <w:szCs w:val="32"/>
          <w:highlight w:val="none"/>
        </w:rPr>
        <w:t>.在关门时间内，完成比赛者均可获得纪念牌和浴巾。</w:t>
      </w:r>
    </w:p>
    <w:p>
      <w:pPr>
        <w:autoSpaceDN w:val="0"/>
        <w:spacing w:line="620" w:lineRule="exact"/>
        <w:ind w:firstLine="640" w:firstLineChars="200"/>
        <w:contextualSpacing/>
        <w:rPr>
          <w:rFonts w:hint="eastAsia" w:ascii="方正楷体_GB2312" w:hAnsi="方正楷体_GB2312" w:eastAsia="方正楷体_GB2312" w:cs="方正楷体_GB2312"/>
          <w:b w:val="0"/>
          <w:bCs w:val="0"/>
          <w:color w:val="auto"/>
          <w:sz w:val="32"/>
          <w:szCs w:val="32"/>
          <w:highlight w:val="none"/>
          <w:lang w:eastAsia="zh-CN"/>
        </w:rPr>
      </w:pPr>
      <w:r>
        <w:rPr>
          <w:rFonts w:hint="eastAsia" w:ascii="方正楷体_GB2312" w:hAnsi="方正楷体_GB2312" w:eastAsia="方正楷体_GB2312" w:cs="方正楷体_GB2312"/>
          <w:b w:val="0"/>
          <w:bCs w:val="0"/>
          <w:color w:val="auto"/>
          <w:sz w:val="32"/>
          <w:szCs w:val="32"/>
          <w:highlight w:val="none"/>
          <w:lang w:eastAsia="zh-CN"/>
        </w:rPr>
        <w:t>（</w:t>
      </w:r>
      <w:r>
        <w:rPr>
          <w:rFonts w:hint="eastAsia" w:ascii="方正楷体_GB2312" w:hAnsi="方正楷体_GB2312" w:eastAsia="方正楷体_GB2312" w:cs="方正楷体_GB2312"/>
          <w:b w:val="0"/>
          <w:bCs w:val="0"/>
          <w:color w:val="auto"/>
          <w:sz w:val="32"/>
          <w:szCs w:val="32"/>
          <w:highlight w:val="none"/>
          <w:lang w:val="en-US" w:eastAsia="zh-CN"/>
        </w:rPr>
        <w:t>二</w:t>
      </w:r>
      <w:r>
        <w:rPr>
          <w:rFonts w:hint="eastAsia" w:ascii="方正楷体_GB2312" w:hAnsi="方正楷体_GB2312" w:eastAsia="方正楷体_GB2312" w:cs="方正楷体_GB2312"/>
          <w:b w:val="0"/>
          <w:bCs w:val="0"/>
          <w:color w:val="auto"/>
          <w:sz w:val="32"/>
          <w:szCs w:val="32"/>
          <w:highlight w:val="none"/>
          <w:lang w:eastAsia="zh-CN"/>
        </w:rPr>
        <w:t>）迷你马拉松</w:t>
      </w:r>
    </w:p>
    <w:p>
      <w:pPr>
        <w:pStyle w:val="4"/>
        <w:ind w:left="0" w:leftChars="0" w:firstLine="640" w:firstLineChars="200"/>
        <w:rPr>
          <w:rFonts w:hint="eastAsia"/>
          <w:b w:val="0"/>
          <w:bCs w:val="0"/>
          <w:sz w:val="32"/>
          <w:szCs w:val="32"/>
        </w:rPr>
      </w:pPr>
      <w:r>
        <w:rPr>
          <w:rFonts w:hint="eastAsia" w:ascii="仿宋_GB2312" w:hAnsi="仿宋_GB2312" w:eastAsia="仿宋_GB2312" w:cs="仿宋_GB2312"/>
          <w:b w:val="0"/>
          <w:bCs w:val="0"/>
          <w:color w:val="auto"/>
          <w:kern w:val="30"/>
          <w:sz w:val="32"/>
          <w:szCs w:val="32"/>
          <w:lang w:bidi="ar"/>
        </w:rPr>
        <w:t>迷你马拉松</w:t>
      </w:r>
      <w:r>
        <w:rPr>
          <w:rFonts w:hint="eastAsia" w:ascii="仿宋_GB2312" w:hAnsi="仿宋_GB2312" w:eastAsia="仿宋_GB2312" w:cs="仿宋_GB2312"/>
          <w:b w:val="0"/>
          <w:bCs w:val="0"/>
          <w:color w:val="auto"/>
          <w:kern w:val="30"/>
          <w:sz w:val="32"/>
          <w:szCs w:val="32"/>
          <w:lang w:eastAsia="zh-CN" w:bidi="ar"/>
        </w:rPr>
        <w:t>参赛选手</w:t>
      </w:r>
      <w:r>
        <w:rPr>
          <w:rFonts w:hint="eastAsia" w:ascii="仿宋_GB2312" w:hAnsi="仿宋_GB2312" w:eastAsia="仿宋_GB2312" w:cs="仿宋_GB2312"/>
          <w:b w:val="0"/>
          <w:bCs w:val="0"/>
          <w:color w:val="auto"/>
          <w:kern w:val="30"/>
          <w:sz w:val="32"/>
          <w:szCs w:val="32"/>
          <w:lang w:bidi="ar"/>
        </w:rPr>
        <w:t>不计取成绩和名次，组委会不提供计时芯片</w:t>
      </w:r>
      <w:r>
        <w:rPr>
          <w:rFonts w:hint="eastAsia" w:ascii="仿宋_GB2312" w:hAnsi="仿宋_GB2312" w:eastAsia="仿宋_GB2312" w:cs="仿宋_GB2312"/>
          <w:b w:val="0"/>
          <w:bCs w:val="0"/>
          <w:color w:val="auto"/>
          <w:kern w:val="30"/>
          <w:sz w:val="32"/>
          <w:szCs w:val="32"/>
          <w:lang w:eastAsia="zh-CN" w:bidi="ar"/>
        </w:rPr>
        <w:t>，完赛后无奖牌和完赛</w:t>
      </w:r>
      <w:r>
        <w:rPr>
          <w:rFonts w:hint="eastAsia" w:ascii="仿宋_GB2312" w:hAnsi="仿宋_GB2312" w:eastAsia="仿宋_GB2312" w:cs="仿宋_GB2312"/>
          <w:b w:val="0"/>
          <w:bCs w:val="0"/>
          <w:color w:val="auto"/>
          <w:kern w:val="30"/>
          <w:sz w:val="32"/>
          <w:szCs w:val="32"/>
          <w:lang w:val="en-US" w:eastAsia="zh-CN" w:bidi="ar"/>
        </w:rPr>
        <w:t>物资</w:t>
      </w:r>
      <w:r>
        <w:rPr>
          <w:rFonts w:hint="eastAsia" w:ascii="仿宋_GB2312" w:hAnsi="仿宋_GB2312" w:eastAsia="仿宋_GB2312" w:cs="仿宋_GB2312"/>
          <w:b w:val="0"/>
          <w:bCs w:val="0"/>
          <w:color w:val="auto"/>
          <w:kern w:val="30"/>
          <w:sz w:val="32"/>
          <w:szCs w:val="32"/>
          <w:lang w:eastAsia="zh-CN" w:bidi="ar"/>
        </w:rPr>
        <w:t>。</w:t>
      </w:r>
    </w:p>
    <w:p>
      <w:pPr>
        <w:autoSpaceDN w:val="0"/>
        <w:spacing w:line="620" w:lineRule="exact"/>
        <w:ind w:firstLine="640" w:firstLineChars="200"/>
        <w:contextualSpacing/>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（三）</w:t>
      </w:r>
      <w:r>
        <w:rPr>
          <w:rFonts w:hint="eastAsia" w:ascii="楷体_GB2312" w:hAnsi="楷体_GB2312" w:eastAsia="楷体_GB2312" w:cs="楷体_GB2312"/>
          <w:b w:val="0"/>
          <w:bCs w:val="0"/>
          <w:color w:val="auto"/>
          <w:sz w:val="32"/>
          <w:szCs w:val="32"/>
          <w:highlight w:val="none"/>
          <w:lang w:val="en-US" w:eastAsia="zh-CN"/>
        </w:rPr>
        <w:t>奖金领取</w:t>
      </w:r>
    </w:p>
    <w:p>
      <w:pPr>
        <w:autoSpaceDN w:val="0"/>
        <w:spacing w:line="620" w:lineRule="exact"/>
        <w:ind w:firstLine="640" w:firstLineChars="200"/>
        <w:contextualSpacing/>
        <w:rPr>
          <w:rFonts w:hint="eastAsia" w:ascii="楷体_GB2312" w:hAnsi="楷体_GB2312" w:eastAsia="楷体_GB2312" w:cs="楷体_GB2312"/>
          <w:b w:val="0"/>
          <w:bCs w:val="0"/>
          <w:color w:val="auto"/>
          <w:sz w:val="32"/>
          <w:szCs w:val="32"/>
          <w:highlight w:val="none"/>
        </w:rPr>
      </w:pPr>
      <w:r>
        <w:rPr>
          <w:rFonts w:hint="eastAsia" w:ascii="仿宋_GB2312" w:hAnsi="仿宋_GB2312" w:eastAsia="仿宋_GB2312" w:cs="仿宋_GB2312"/>
          <w:color w:val="auto"/>
          <w:kern w:val="30"/>
          <w:sz w:val="32"/>
          <w:szCs w:val="32"/>
          <w:lang w:bidi="ar"/>
        </w:rPr>
        <w:t>获奖者名单将在</w:t>
      </w:r>
      <w:r>
        <w:rPr>
          <w:rFonts w:hint="eastAsia" w:ascii="仿宋_GB2312" w:hAnsi="仿宋_GB2312" w:eastAsia="仿宋_GB2312" w:cs="仿宋_GB2312"/>
          <w:color w:val="auto"/>
          <w:kern w:val="30"/>
          <w:sz w:val="32"/>
          <w:szCs w:val="32"/>
          <w:shd w:val="clear" w:color="auto" w:fill="FFFFFF"/>
        </w:rPr>
        <w:t>赛事官网进行公示10个工作日，公示期内如对获奖者比赛成绩有异议，请联系组委会并提供真实有效的证据。凡被举报违反竞赛规则和规程相关规定者，经调查取证确认事实则取消录取名次，其被取消的名次不可以递补。</w:t>
      </w:r>
      <w:r>
        <w:rPr>
          <w:rFonts w:hint="eastAsia" w:ascii="仿宋_GB2312" w:hAnsi="仿宋_GB2312" w:eastAsia="仿宋_GB2312" w:cs="仿宋_GB2312"/>
          <w:color w:val="auto"/>
          <w:kern w:val="30"/>
          <w:sz w:val="32"/>
          <w:szCs w:val="32"/>
          <w:lang w:bidi="ar"/>
        </w:rPr>
        <w:t>如无疑义（兴奋剂检测运动员结果出来后），奖金打入获奖运动员本人银行卡</w:t>
      </w:r>
      <w:r>
        <w:rPr>
          <w:rFonts w:hint="eastAsia" w:ascii="仿宋_GB2312" w:hAnsi="仿宋_GB2312" w:eastAsia="仿宋_GB2312" w:cs="仿宋_GB2312"/>
          <w:color w:val="auto"/>
          <w:kern w:val="30"/>
          <w:sz w:val="32"/>
          <w:szCs w:val="32"/>
        </w:rPr>
        <w:t>（银行卡信息必须为本人需精确到支行，如：</w:t>
      </w:r>
      <w:r>
        <w:rPr>
          <w:rFonts w:hint="eastAsia" w:ascii="仿宋_GB2312" w:hAnsi="仿宋_GB2312" w:eastAsia="仿宋_GB2312" w:cs="仿宋_GB2312"/>
          <w:color w:val="auto"/>
          <w:kern w:val="30"/>
          <w:sz w:val="32"/>
          <w:szCs w:val="32"/>
          <w:lang w:eastAsia="zh-CN"/>
        </w:rPr>
        <w:t>中国工商银行，</w:t>
      </w:r>
      <w:r>
        <w:rPr>
          <w:rFonts w:hint="eastAsia" w:ascii="仿宋_GB2312" w:hAnsi="仿宋_GB2312" w:eastAsia="仿宋_GB2312" w:cs="仿宋_GB2312"/>
          <w:color w:val="auto"/>
          <w:kern w:val="30"/>
          <w:sz w:val="32"/>
          <w:szCs w:val="32"/>
        </w:rPr>
        <w:t>秦皇岛</w:t>
      </w:r>
      <w:r>
        <w:rPr>
          <w:rFonts w:hint="eastAsia" w:ascii="仿宋_GB2312" w:hAnsi="仿宋_GB2312" w:eastAsia="仿宋_GB2312" w:cs="仿宋_GB2312"/>
          <w:color w:val="auto"/>
          <w:kern w:val="30"/>
          <w:sz w:val="32"/>
          <w:szCs w:val="32"/>
          <w:lang w:val="en-US" w:eastAsia="zh-CN"/>
        </w:rPr>
        <w:t>XXX</w:t>
      </w:r>
      <w:r>
        <w:rPr>
          <w:rFonts w:hint="eastAsia" w:ascii="仿宋_GB2312" w:hAnsi="仿宋_GB2312" w:eastAsia="仿宋_GB2312" w:cs="仿宋_GB2312"/>
          <w:color w:val="auto"/>
          <w:kern w:val="30"/>
          <w:sz w:val="32"/>
          <w:szCs w:val="32"/>
        </w:rPr>
        <w:t>支行）。自成绩公示之日起30天内不进行信息登记的，视为放弃领取此奖项，将不再办理领奖手续，空缺奖项不予补发。详见</w:t>
      </w:r>
      <w:r>
        <w:rPr>
          <w:rFonts w:hint="eastAsia" w:ascii="仿宋_GB2312" w:hAnsi="仿宋_GB2312" w:eastAsia="仿宋_GB2312" w:cs="仿宋_GB2312"/>
          <w:color w:val="auto"/>
          <w:kern w:val="30"/>
          <w:sz w:val="32"/>
          <w:szCs w:val="32"/>
          <w:lang w:eastAsia="zh-CN"/>
        </w:rPr>
        <w:t>组委会</w:t>
      </w:r>
      <w:r>
        <w:rPr>
          <w:rFonts w:hint="eastAsia" w:ascii="仿宋_GB2312" w:hAnsi="仿宋_GB2312" w:eastAsia="仿宋_GB2312" w:cs="仿宋_GB2312"/>
          <w:color w:val="auto"/>
          <w:kern w:val="30"/>
          <w:sz w:val="32"/>
          <w:szCs w:val="32"/>
        </w:rPr>
        <w:t>通知。</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rPr>
          <w:rFonts w:hint="eastAsia" w:ascii="楷体_GB2312" w:hAnsi="楷体_GB2312" w:eastAsia="楷体_GB2312" w:cs="楷体_GB2312"/>
          <w:color w:val="auto"/>
          <w:kern w:val="30"/>
          <w:sz w:val="32"/>
          <w:szCs w:val="32"/>
          <w:lang w:eastAsia="zh-CN"/>
        </w:rPr>
      </w:pPr>
      <w:r>
        <w:rPr>
          <w:rFonts w:hint="eastAsia" w:ascii="楷体_GB2312" w:hAnsi="楷体_GB2312" w:eastAsia="楷体_GB2312" w:cs="楷体_GB2312"/>
          <w:color w:val="auto"/>
          <w:kern w:val="30"/>
          <w:sz w:val="32"/>
          <w:szCs w:val="32"/>
          <w:lang w:eastAsia="zh-CN"/>
        </w:rPr>
        <w:t>（</w:t>
      </w:r>
      <w:r>
        <w:rPr>
          <w:rFonts w:hint="eastAsia" w:ascii="楷体_GB2312" w:hAnsi="楷体_GB2312" w:eastAsia="楷体_GB2312" w:cs="楷体_GB2312"/>
          <w:color w:val="auto"/>
          <w:kern w:val="30"/>
          <w:sz w:val="32"/>
          <w:szCs w:val="32"/>
          <w:lang w:val="en-US" w:eastAsia="zh-CN"/>
        </w:rPr>
        <w:t>四</w:t>
      </w:r>
      <w:r>
        <w:rPr>
          <w:rFonts w:hint="eastAsia" w:ascii="楷体_GB2312" w:hAnsi="楷体_GB2312" w:eastAsia="楷体_GB2312" w:cs="楷体_GB2312"/>
          <w:color w:val="auto"/>
          <w:kern w:val="30"/>
          <w:sz w:val="32"/>
          <w:szCs w:val="32"/>
          <w:lang w:eastAsia="zh-CN"/>
        </w:rPr>
        <w:t>）完赛证书</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kern w:val="30"/>
          <w:sz w:val="32"/>
          <w:szCs w:val="32"/>
          <w:lang w:val="en-US" w:bidi="ar"/>
        </w:rPr>
      </w:pPr>
      <w:r>
        <w:rPr>
          <w:rFonts w:hint="eastAsia" w:ascii="仿宋_GB2312" w:hAnsi="仿宋_GB2312" w:eastAsia="仿宋_GB2312" w:cs="仿宋_GB2312"/>
          <w:color w:val="auto"/>
          <w:kern w:val="30"/>
          <w:sz w:val="32"/>
          <w:szCs w:val="32"/>
          <w:lang w:val="en-US" w:eastAsia="zh-CN" w:bidi="ar"/>
        </w:rPr>
        <w:t>比赛结束48小时后，马拉松参赛选手可</w:t>
      </w:r>
      <w:r>
        <w:rPr>
          <w:rFonts w:hint="eastAsia" w:ascii="仿宋_GB2312" w:hAnsi="仿宋_GB2312" w:eastAsia="仿宋_GB2312" w:cs="仿宋_GB2312"/>
          <w:color w:val="auto"/>
          <w:kern w:val="30"/>
          <w:sz w:val="32"/>
          <w:szCs w:val="32"/>
          <w:lang w:bidi="ar"/>
        </w:rPr>
        <w:t>登录</w:t>
      </w:r>
      <w:r>
        <w:rPr>
          <w:rFonts w:hint="eastAsia" w:ascii="仿宋_GB2312" w:hAnsi="仿宋_GB2312" w:eastAsia="仿宋_GB2312" w:cs="仿宋_GB2312"/>
          <w:color w:val="auto"/>
          <w:kern w:val="30"/>
          <w:sz w:val="32"/>
          <w:szCs w:val="32"/>
          <w:lang w:val="en-US" w:eastAsia="zh-CN" w:bidi="ar"/>
        </w:rPr>
        <w:t>指定</w:t>
      </w:r>
      <w:r>
        <w:rPr>
          <w:rFonts w:hint="eastAsia" w:ascii="仿宋_GB2312" w:hAnsi="仿宋_GB2312" w:eastAsia="仿宋_GB2312" w:cs="仿宋_GB2312"/>
          <w:color w:val="auto"/>
          <w:kern w:val="30"/>
          <w:sz w:val="32"/>
          <w:szCs w:val="32"/>
          <w:lang w:eastAsia="zh-CN" w:bidi="ar"/>
        </w:rPr>
        <w:t>小程序</w:t>
      </w:r>
      <w:r>
        <w:rPr>
          <w:rFonts w:hint="eastAsia" w:ascii="仿宋_GB2312" w:hAnsi="仿宋_GB2312" w:eastAsia="仿宋_GB2312" w:cs="仿宋_GB2312"/>
          <w:color w:val="auto"/>
          <w:kern w:val="30"/>
          <w:sz w:val="32"/>
          <w:szCs w:val="32"/>
          <w:lang w:val="en-US" w:eastAsia="zh-CN" w:bidi="ar"/>
        </w:rPr>
        <w:t>或网站</w:t>
      </w:r>
      <w:r>
        <w:rPr>
          <w:rFonts w:hint="eastAsia" w:ascii="仿宋_GB2312" w:hAnsi="仿宋_GB2312" w:eastAsia="仿宋_GB2312" w:cs="仿宋_GB2312"/>
          <w:color w:val="auto"/>
          <w:kern w:val="30"/>
          <w:sz w:val="32"/>
          <w:szCs w:val="32"/>
          <w:lang w:bidi="ar"/>
        </w:rPr>
        <w:t>进行成绩查询、证书</w:t>
      </w:r>
      <w:r>
        <w:rPr>
          <w:rFonts w:hint="eastAsia" w:ascii="仿宋_GB2312" w:hAnsi="仿宋_GB2312" w:eastAsia="仿宋_GB2312" w:cs="仿宋_GB2312"/>
          <w:color w:val="auto"/>
          <w:kern w:val="30"/>
          <w:sz w:val="32"/>
          <w:szCs w:val="32"/>
          <w:lang w:eastAsia="zh-CN" w:bidi="ar"/>
        </w:rPr>
        <w:t>下载</w:t>
      </w:r>
      <w:r>
        <w:rPr>
          <w:rFonts w:hint="eastAsia" w:ascii="仿宋_GB2312" w:hAnsi="仿宋_GB2312" w:eastAsia="仿宋_GB2312" w:cs="仿宋_GB2312"/>
          <w:color w:val="auto"/>
          <w:kern w:val="30"/>
          <w:sz w:val="32"/>
          <w:szCs w:val="32"/>
          <w:lang w:bidi="ar"/>
        </w:rPr>
        <w:t>，若缺少任何一个感应计时点的成绩，将不予排名。</w:t>
      </w:r>
      <w:r>
        <w:rPr>
          <w:rFonts w:hint="eastAsia" w:ascii="仿宋_GB2312" w:hAnsi="仿宋_GB2312" w:eastAsia="仿宋_GB2312" w:cs="仿宋_GB2312"/>
          <w:b w:val="0"/>
          <w:bCs w:val="0"/>
          <w:color w:val="auto"/>
          <w:kern w:val="30"/>
          <w:sz w:val="32"/>
          <w:szCs w:val="32"/>
          <w:lang w:bidi="ar"/>
        </w:rPr>
        <w:t>迷你马拉松</w:t>
      </w:r>
      <w:r>
        <w:rPr>
          <w:rFonts w:hint="eastAsia" w:ascii="仿宋_GB2312" w:hAnsi="仿宋_GB2312" w:eastAsia="仿宋_GB2312" w:cs="仿宋_GB2312"/>
          <w:b w:val="0"/>
          <w:bCs w:val="0"/>
          <w:color w:val="auto"/>
          <w:kern w:val="30"/>
          <w:sz w:val="32"/>
          <w:szCs w:val="32"/>
          <w:lang w:eastAsia="zh-CN" w:bidi="ar"/>
        </w:rPr>
        <w:t>参赛选手</w:t>
      </w:r>
      <w:r>
        <w:rPr>
          <w:rFonts w:hint="eastAsia" w:ascii="仿宋_GB2312" w:hAnsi="仿宋_GB2312" w:eastAsia="仿宋_GB2312" w:cs="仿宋_GB2312"/>
          <w:b w:val="0"/>
          <w:bCs w:val="0"/>
          <w:color w:val="auto"/>
          <w:kern w:val="30"/>
          <w:sz w:val="32"/>
          <w:szCs w:val="32"/>
          <w:lang w:val="en-US" w:eastAsia="zh-CN" w:bidi="ar"/>
        </w:rPr>
        <w:t>不提供完赛证书。</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rPr>
          <w:rFonts w:hint="eastAsia" w:ascii="楷体_GB2312" w:hAnsi="楷体_GB2312" w:eastAsia="楷体_GB2312" w:cs="楷体_GB2312"/>
          <w:color w:val="auto"/>
          <w:kern w:val="30"/>
          <w:sz w:val="32"/>
          <w:szCs w:val="32"/>
          <w:lang w:eastAsia="zh-CN"/>
        </w:rPr>
      </w:pPr>
      <w:r>
        <w:rPr>
          <w:rFonts w:hint="eastAsia" w:ascii="楷体_GB2312" w:hAnsi="楷体_GB2312" w:eastAsia="楷体_GB2312" w:cs="楷体_GB2312"/>
          <w:color w:val="auto"/>
          <w:kern w:val="30"/>
          <w:sz w:val="32"/>
          <w:szCs w:val="32"/>
          <w:lang w:eastAsia="zh-CN"/>
        </w:rPr>
        <w:t>（</w:t>
      </w:r>
      <w:r>
        <w:rPr>
          <w:rFonts w:hint="eastAsia" w:ascii="楷体_GB2312" w:hAnsi="楷体_GB2312" w:eastAsia="楷体_GB2312" w:cs="楷体_GB2312"/>
          <w:color w:val="auto"/>
          <w:kern w:val="30"/>
          <w:sz w:val="32"/>
          <w:szCs w:val="32"/>
          <w:lang w:val="en-US" w:eastAsia="zh-CN"/>
        </w:rPr>
        <w:t>五</w:t>
      </w:r>
      <w:r>
        <w:rPr>
          <w:rFonts w:hint="eastAsia" w:ascii="楷体_GB2312" w:hAnsi="楷体_GB2312" w:eastAsia="楷体_GB2312" w:cs="楷体_GB2312"/>
          <w:color w:val="auto"/>
          <w:kern w:val="30"/>
          <w:sz w:val="32"/>
          <w:szCs w:val="32"/>
          <w:lang w:eastAsia="zh-CN"/>
        </w:rPr>
        <w:t>）赛会纪念</w:t>
      </w:r>
    </w:p>
    <w:p>
      <w:pPr>
        <w:autoSpaceDN w:val="0"/>
        <w:spacing w:line="620" w:lineRule="exact"/>
        <w:ind w:firstLine="640" w:firstLineChars="200"/>
        <w:contextualSpacing/>
        <w:rPr>
          <w:rFonts w:eastAsia="仿宋_GB2312"/>
          <w:b w:val="0"/>
          <w:bCs w:val="0"/>
          <w:color w:val="auto"/>
          <w:sz w:val="32"/>
          <w:szCs w:val="32"/>
          <w:highlight w:val="none"/>
        </w:rPr>
      </w:pPr>
      <w:r>
        <w:rPr>
          <w:rFonts w:hint="eastAsia" w:ascii="仿宋_GB2312" w:hAnsi="仿宋_GB2312" w:eastAsia="仿宋_GB2312" w:cs="仿宋_GB2312"/>
          <w:color w:val="auto"/>
          <w:kern w:val="30"/>
          <w:sz w:val="32"/>
          <w:szCs w:val="32"/>
        </w:rPr>
        <w:t>获得</w:t>
      </w:r>
      <w:r>
        <w:rPr>
          <w:rFonts w:hint="eastAsia" w:ascii="仿宋_GB2312" w:hAnsi="仿宋_GB2312" w:eastAsia="仿宋_GB2312" w:cs="仿宋_GB2312"/>
          <w:color w:val="auto"/>
          <w:kern w:val="30"/>
          <w:sz w:val="32"/>
          <w:szCs w:val="32"/>
          <w:lang w:val="en-US" w:eastAsia="zh-CN"/>
        </w:rPr>
        <w:t>马拉松</w:t>
      </w:r>
      <w:r>
        <w:rPr>
          <w:rFonts w:hint="eastAsia" w:ascii="仿宋_GB2312" w:hAnsi="仿宋_GB2312" w:eastAsia="仿宋_GB2312" w:cs="仿宋_GB2312"/>
          <w:color w:val="auto"/>
          <w:kern w:val="30"/>
          <w:sz w:val="32"/>
          <w:szCs w:val="32"/>
          <w:lang w:eastAsia="zh-CN"/>
        </w:rPr>
        <w:t>项目</w:t>
      </w:r>
      <w:r>
        <w:rPr>
          <w:rFonts w:hint="eastAsia" w:ascii="仿宋_GB2312" w:hAnsi="仿宋_GB2312" w:eastAsia="仿宋_GB2312" w:cs="仿宋_GB2312"/>
          <w:color w:val="auto"/>
          <w:kern w:val="30"/>
          <w:sz w:val="32"/>
          <w:szCs w:val="32"/>
        </w:rPr>
        <w:t>男、女</w:t>
      </w:r>
      <w:r>
        <w:rPr>
          <w:rFonts w:hint="eastAsia" w:eastAsia="仿宋_GB2312"/>
          <w:b w:val="0"/>
          <w:bCs w:val="0"/>
          <w:color w:val="auto"/>
          <w:sz w:val="32"/>
          <w:szCs w:val="32"/>
          <w:highlight w:val="none"/>
          <w:lang w:val="en-US" w:eastAsia="zh-CN"/>
        </w:rPr>
        <w:t>总</w:t>
      </w:r>
      <w:r>
        <w:rPr>
          <w:rFonts w:eastAsia="仿宋_GB2312"/>
          <w:b w:val="0"/>
          <w:bCs w:val="0"/>
          <w:color w:val="auto"/>
          <w:sz w:val="32"/>
          <w:szCs w:val="32"/>
          <w:highlight w:val="none"/>
        </w:rPr>
        <w:t>名次</w:t>
      </w:r>
      <w:r>
        <w:rPr>
          <w:rFonts w:hint="eastAsia" w:ascii="仿宋_GB2312" w:hAnsi="仿宋_GB2312" w:eastAsia="仿宋_GB2312" w:cs="仿宋_GB2312"/>
          <w:color w:val="auto"/>
          <w:kern w:val="30"/>
          <w:sz w:val="32"/>
          <w:szCs w:val="32"/>
        </w:rPr>
        <w:t>前8名运动员的姓名将雕刻在秦皇岛马拉松纪念墙上。</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kern w:val="30"/>
          <w:sz w:val="32"/>
          <w:szCs w:val="32"/>
        </w:rPr>
      </w:pPr>
      <w:r>
        <w:rPr>
          <w:rFonts w:hint="eastAsia" w:ascii="黑体" w:hAnsi="黑体" w:eastAsia="黑体" w:cs="黑体"/>
          <w:b w:val="0"/>
          <w:bCs w:val="0"/>
          <w:color w:val="auto"/>
          <w:kern w:val="30"/>
          <w:sz w:val="32"/>
          <w:szCs w:val="32"/>
          <w:lang w:bidi="ar"/>
        </w:rPr>
        <w:t>十</w:t>
      </w:r>
      <w:r>
        <w:rPr>
          <w:rFonts w:hint="eastAsia" w:ascii="黑体" w:hAnsi="黑体" w:eastAsia="黑体" w:cs="黑体"/>
          <w:b w:val="0"/>
          <w:bCs w:val="0"/>
          <w:color w:val="auto"/>
          <w:kern w:val="30"/>
          <w:sz w:val="32"/>
          <w:szCs w:val="32"/>
          <w:lang w:val="en-US" w:eastAsia="zh-CN" w:bidi="ar"/>
        </w:rPr>
        <w:t>一</w:t>
      </w:r>
      <w:r>
        <w:rPr>
          <w:rFonts w:hint="eastAsia" w:ascii="黑体" w:hAnsi="黑体" w:eastAsia="黑体" w:cs="黑体"/>
          <w:b w:val="0"/>
          <w:bCs w:val="0"/>
          <w:color w:val="auto"/>
          <w:kern w:val="30"/>
          <w:sz w:val="32"/>
          <w:szCs w:val="32"/>
          <w:lang w:bidi="ar"/>
        </w:rPr>
        <w:t>、</w:t>
      </w:r>
      <w:r>
        <w:rPr>
          <w:rFonts w:hint="eastAsia" w:ascii="黑体" w:hAnsi="黑体" w:eastAsia="黑体" w:cs="黑体"/>
          <w:b w:val="0"/>
          <w:bCs w:val="0"/>
          <w:color w:val="auto"/>
          <w:kern w:val="30"/>
          <w:sz w:val="32"/>
          <w:szCs w:val="32"/>
        </w:rPr>
        <w:t>处罚办法</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rPr>
        <w:t>组委会将对</w:t>
      </w:r>
      <w:r>
        <w:rPr>
          <w:rFonts w:hint="eastAsia" w:ascii="仿宋_GB2312" w:hAnsi="仿宋_GB2312" w:eastAsia="仿宋_GB2312" w:cs="仿宋_GB2312"/>
          <w:b w:val="0"/>
          <w:bCs w:val="0"/>
          <w:color w:val="auto"/>
          <w:kern w:val="30"/>
          <w:sz w:val="32"/>
          <w:szCs w:val="32"/>
          <w:lang w:val="en-US" w:eastAsia="zh-CN"/>
        </w:rPr>
        <w:t>赛事</w:t>
      </w:r>
      <w:r>
        <w:rPr>
          <w:rFonts w:hint="eastAsia" w:ascii="仿宋_GB2312" w:hAnsi="仿宋_GB2312" w:eastAsia="仿宋_GB2312" w:cs="仿宋_GB2312"/>
          <w:b w:val="0"/>
          <w:bCs w:val="0"/>
          <w:color w:val="auto"/>
          <w:kern w:val="30"/>
          <w:sz w:val="32"/>
          <w:szCs w:val="32"/>
        </w:rPr>
        <w:t>起点、</w:t>
      </w:r>
      <w:r>
        <w:rPr>
          <w:rFonts w:hint="eastAsia" w:ascii="仿宋_GB2312" w:hAnsi="仿宋_GB2312" w:eastAsia="仿宋_GB2312" w:cs="仿宋_GB2312"/>
          <w:b w:val="0"/>
          <w:bCs w:val="0"/>
          <w:color w:val="auto"/>
          <w:kern w:val="30"/>
          <w:sz w:val="32"/>
          <w:szCs w:val="32"/>
          <w:lang w:val="en-US" w:eastAsia="zh-CN"/>
        </w:rPr>
        <w:t>沿途</w:t>
      </w:r>
      <w:r>
        <w:rPr>
          <w:rFonts w:hint="eastAsia" w:ascii="仿宋_GB2312" w:hAnsi="仿宋_GB2312" w:eastAsia="仿宋_GB2312" w:cs="仿宋_GB2312"/>
          <w:b w:val="0"/>
          <w:bCs w:val="0"/>
          <w:color w:val="auto"/>
          <w:kern w:val="30"/>
          <w:sz w:val="32"/>
          <w:szCs w:val="32"/>
        </w:rPr>
        <w:t>路线</w:t>
      </w:r>
      <w:r>
        <w:rPr>
          <w:rFonts w:hint="eastAsia" w:ascii="仿宋_GB2312" w:hAnsi="仿宋_GB2312" w:eastAsia="仿宋_GB2312" w:cs="仿宋_GB2312"/>
          <w:b w:val="0"/>
          <w:bCs w:val="0"/>
          <w:color w:val="auto"/>
          <w:kern w:val="30"/>
          <w:sz w:val="32"/>
          <w:szCs w:val="32"/>
          <w:lang w:val="en-US" w:eastAsia="zh-CN"/>
        </w:rPr>
        <w:t>关键点位</w:t>
      </w:r>
      <w:r>
        <w:rPr>
          <w:rFonts w:hint="eastAsia" w:ascii="仿宋_GB2312" w:hAnsi="仿宋_GB2312" w:eastAsia="仿宋_GB2312" w:cs="仿宋_GB2312"/>
          <w:b w:val="0"/>
          <w:bCs w:val="0"/>
          <w:color w:val="auto"/>
          <w:kern w:val="30"/>
          <w:sz w:val="32"/>
          <w:szCs w:val="32"/>
        </w:rPr>
        <w:t>和</w:t>
      </w:r>
      <w:r>
        <w:rPr>
          <w:rFonts w:hint="eastAsia" w:ascii="仿宋_GB2312" w:hAnsi="仿宋_GB2312" w:eastAsia="仿宋_GB2312" w:cs="仿宋_GB2312"/>
          <w:b w:val="0"/>
          <w:bCs w:val="0"/>
          <w:color w:val="auto"/>
          <w:kern w:val="30"/>
          <w:sz w:val="32"/>
          <w:szCs w:val="32"/>
          <w:lang w:val="en-US" w:eastAsia="zh-CN"/>
        </w:rPr>
        <w:t>马拉松、半程马拉松项目</w:t>
      </w:r>
      <w:r>
        <w:rPr>
          <w:rFonts w:hint="eastAsia" w:ascii="仿宋_GB2312" w:hAnsi="仿宋_GB2312" w:eastAsia="仿宋_GB2312" w:cs="仿宋_GB2312"/>
          <w:b w:val="0"/>
          <w:bCs w:val="0"/>
          <w:color w:val="auto"/>
          <w:kern w:val="30"/>
          <w:sz w:val="32"/>
          <w:szCs w:val="32"/>
        </w:rPr>
        <w:t>终点进行录像监控</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在比赛期间出现下列问题之一，比赛裁判员有权中止</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选手的比赛并当场没收违规</w:t>
      </w:r>
      <w:r>
        <w:rPr>
          <w:rFonts w:hint="eastAsia" w:ascii="仿宋_GB2312" w:hAnsi="仿宋_GB2312" w:eastAsia="仿宋_GB2312" w:cs="仿宋_GB2312"/>
          <w:b w:val="0"/>
          <w:bCs w:val="0"/>
          <w:color w:val="auto"/>
          <w:kern w:val="30"/>
          <w:sz w:val="32"/>
          <w:szCs w:val="32"/>
          <w:lang w:val="en-US" w:eastAsia="zh-CN"/>
        </w:rPr>
        <w:t>参赛</w:t>
      </w:r>
      <w:r>
        <w:rPr>
          <w:rFonts w:hint="eastAsia" w:ascii="仿宋_GB2312" w:hAnsi="仿宋_GB2312" w:eastAsia="仿宋_GB2312" w:cs="仿宋_GB2312"/>
          <w:b w:val="0"/>
          <w:bCs w:val="0"/>
          <w:color w:val="auto"/>
          <w:kern w:val="30"/>
          <w:sz w:val="32"/>
          <w:szCs w:val="32"/>
        </w:rPr>
        <w:t>选手的号码布，取消其比赛资格</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赛后组委会</w:t>
      </w:r>
      <w:r>
        <w:rPr>
          <w:rFonts w:hint="eastAsia" w:ascii="仿宋_GB2312" w:hAnsi="仿宋_GB2312" w:eastAsia="仿宋_GB2312" w:cs="仿宋_GB2312"/>
          <w:b w:val="0"/>
          <w:bCs w:val="0"/>
          <w:color w:val="auto"/>
          <w:kern w:val="30"/>
          <w:sz w:val="32"/>
          <w:szCs w:val="32"/>
          <w:lang w:val="en-US" w:eastAsia="zh-CN"/>
        </w:rPr>
        <w:t>将</w:t>
      </w:r>
      <w:r>
        <w:rPr>
          <w:rFonts w:hint="eastAsia" w:ascii="仿宋_GB2312" w:hAnsi="仿宋_GB2312" w:eastAsia="仿宋_GB2312" w:cs="仿宋_GB2312"/>
          <w:b w:val="0"/>
          <w:bCs w:val="0"/>
          <w:color w:val="auto"/>
          <w:kern w:val="30"/>
          <w:sz w:val="32"/>
          <w:szCs w:val="32"/>
        </w:rPr>
        <w:t>视情节轻重分别给予</w:t>
      </w:r>
      <w:r>
        <w:rPr>
          <w:rFonts w:hint="eastAsia" w:ascii="仿宋_GB2312" w:hAnsi="仿宋_GB2312" w:eastAsia="仿宋_GB2312" w:cs="仿宋_GB2312"/>
          <w:b w:val="0"/>
          <w:bCs w:val="0"/>
          <w:color w:val="auto"/>
          <w:kern w:val="30"/>
          <w:sz w:val="32"/>
          <w:szCs w:val="32"/>
          <w:lang w:val="en-US" w:eastAsia="zh-CN"/>
        </w:rPr>
        <w:t>该</w:t>
      </w:r>
      <w:r>
        <w:rPr>
          <w:rFonts w:hint="eastAsia" w:ascii="仿宋_GB2312" w:hAnsi="仿宋_GB2312" w:eastAsia="仿宋_GB2312" w:cs="仿宋_GB2312"/>
          <w:b w:val="0"/>
          <w:bCs w:val="0"/>
          <w:color w:val="auto"/>
          <w:kern w:val="30"/>
          <w:sz w:val="32"/>
          <w:szCs w:val="32"/>
        </w:rPr>
        <w:t>参赛选手取消2023</w:t>
      </w:r>
      <w:r>
        <w:rPr>
          <w:rFonts w:hint="eastAsia" w:ascii="仿宋_GB2312" w:hAnsi="仿宋_GB2312" w:eastAsia="仿宋_GB2312" w:cs="仿宋_GB2312"/>
          <w:b w:val="0"/>
          <w:bCs w:val="0"/>
          <w:color w:val="auto"/>
          <w:kern w:val="30"/>
          <w:sz w:val="32"/>
          <w:szCs w:val="32"/>
          <w:lang w:eastAsia="zh-CN"/>
        </w:rPr>
        <w:t>秦皇岛</w:t>
      </w:r>
      <w:r>
        <w:rPr>
          <w:rFonts w:hint="eastAsia" w:ascii="仿宋_GB2312" w:hAnsi="仿宋_GB2312" w:eastAsia="仿宋_GB2312" w:cs="仿宋_GB2312"/>
          <w:b w:val="0"/>
          <w:bCs w:val="0"/>
          <w:color w:val="auto"/>
          <w:kern w:val="30"/>
          <w:sz w:val="32"/>
          <w:szCs w:val="32"/>
        </w:rPr>
        <w:t>马拉松的比赛成绩、禁止参加</w:t>
      </w:r>
      <w:r>
        <w:rPr>
          <w:rFonts w:hint="eastAsia" w:ascii="仿宋_GB2312" w:hAnsi="仿宋_GB2312" w:eastAsia="仿宋_GB2312" w:cs="仿宋_GB2312"/>
          <w:b w:val="0"/>
          <w:bCs w:val="0"/>
          <w:color w:val="auto"/>
          <w:kern w:val="30"/>
          <w:sz w:val="32"/>
          <w:szCs w:val="32"/>
          <w:lang w:eastAsia="zh-CN"/>
        </w:rPr>
        <w:t>秦皇岛</w:t>
      </w:r>
      <w:r>
        <w:rPr>
          <w:rFonts w:hint="eastAsia" w:ascii="仿宋_GB2312" w:hAnsi="仿宋_GB2312" w:eastAsia="仿宋_GB2312" w:cs="仿宋_GB2312"/>
          <w:b w:val="0"/>
          <w:bCs w:val="0"/>
          <w:color w:val="auto"/>
          <w:kern w:val="30"/>
          <w:sz w:val="32"/>
          <w:szCs w:val="32"/>
        </w:rPr>
        <w:t>马拉松1—2年或终身禁赛等处罚，并报请中国田径协会追加处罚：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（一）</w:t>
      </w:r>
      <w:r>
        <w:rPr>
          <w:rFonts w:hint="eastAsia" w:ascii="仿宋_GB2312" w:hAnsi="仿宋_GB2312" w:eastAsia="仿宋_GB2312" w:cs="仿宋_GB2312"/>
          <w:b w:val="0"/>
          <w:bCs w:val="0"/>
          <w:color w:val="auto"/>
          <w:kern w:val="30"/>
          <w:sz w:val="32"/>
          <w:szCs w:val="32"/>
        </w:rPr>
        <w:t>选手携带他人计时芯片或一名选手同时携带2枚以上</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含2枚</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计时芯片参加比赛；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（二）</w:t>
      </w:r>
      <w:r>
        <w:rPr>
          <w:rFonts w:hint="eastAsia" w:ascii="仿宋_GB2312" w:hAnsi="仿宋_GB2312" w:eastAsia="仿宋_GB2312" w:cs="仿宋_GB2312"/>
          <w:b w:val="0"/>
          <w:bCs w:val="0"/>
          <w:color w:val="auto"/>
          <w:kern w:val="30"/>
          <w:sz w:val="32"/>
          <w:szCs w:val="32"/>
        </w:rPr>
        <w:t>不按规定的起跑顺序，在非指定区域起跑；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（三）</w:t>
      </w:r>
      <w:r>
        <w:rPr>
          <w:rFonts w:hint="eastAsia" w:ascii="仿宋_GB2312" w:hAnsi="仿宋_GB2312" w:eastAsia="仿宋_GB2312" w:cs="仿宋_GB2312"/>
          <w:b w:val="0"/>
          <w:bCs w:val="0"/>
          <w:color w:val="auto"/>
          <w:kern w:val="30"/>
          <w:sz w:val="32"/>
          <w:szCs w:val="32"/>
        </w:rPr>
        <w:t>起跑有违反规则行为；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（四）</w:t>
      </w:r>
      <w:r>
        <w:rPr>
          <w:rFonts w:hint="eastAsia" w:ascii="仿宋_GB2312" w:hAnsi="仿宋_GB2312" w:eastAsia="仿宋_GB2312" w:cs="仿宋_GB2312"/>
          <w:b w:val="0"/>
          <w:bCs w:val="0"/>
          <w:color w:val="auto"/>
          <w:kern w:val="30"/>
          <w:sz w:val="32"/>
          <w:szCs w:val="32"/>
        </w:rPr>
        <w:t>以接力方式完成比赛；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（五）</w:t>
      </w:r>
      <w:r>
        <w:rPr>
          <w:rFonts w:hint="eastAsia" w:ascii="仿宋_GB2312" w:hAnsi="仿宋_GB2312" w:eastAsia="仿宋_GB2312" w:cs="仿宋_GB2312"/>
          <w:b w:val="0"/>
          <w:bCs w:val="0"/>
          <w:color w:val="auto"/>
          <w:kern w:val="30"/>
          <w:sz w:val="32"/>
          <w:szCs w:val="32"/>
        </w:rPr>
        <w:t>关门时间到后不停止比赛，或退出比赛后，又返回赛道；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（六）</w:t>
      </w:r>
      <w:r>
        <w:rPr>
          <w:rFonts w:hint="eastAsia" w:ascii="仿宋_GB2312" w:hAnsi="仿宋_GB2312" w:eastAsia="仿宋_GB2312" w:cs="仿宋_GB2312"/>
          <w:b w:val="0"/>
          <w:bCs w:val="0"/>
          <w:color w:val="auto"/>
          <w:kern w:val="30"/>
          <w:sz w:val="32"/>
          <w:szCs w:val="32"/>
        </w:rPr>
        <w:t>没有沿规定线路跑完全程，抄近道或乘交通工具途中插入；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（七）</w:t>
      </w:r>
      <w:r>
        <w:rPr>
          <w:rFonts w:hint="eastAsia" w:ascii="仿宋_GB2312" w:hAnsi="仿宋_GB2312" w:eastAsia="仿宋_GB2312" w:cs="仿宋_GB2312"/>
          <w:b w:val="0"/>
          <w:bCs w:val="0"/>
          <w:color w:val="auto"/>
          <w:kern w:val="30"/>
          <w:sz w:val="32"/>
          <w:szCs w:val="32"/>
        </w:rPr>
        <w:t>不按规定要求，重复通过终点、未跑完全程私自通过终点领取完赛奖牌及纪念品；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（八）</w:t>
      </w:r>
      <w:r>
        <w:rPr>
          <w:rFonts w:hint="eastAsia" w:ascii="仿宋_GB2312" w:hAnsi="仿宋_GB2312" w:eastAsia="仿宋_GB2312" w:cs="仿宋_GB2312"/>
          <w:b w:val="0"/>
          <w:bCs w:val="0"/>
          <w:color w:val="auto"/>
          <w:kern w:val="30"/>
          <w:sz w:val="32"/>
          <w:szCs w:val="32"/>
        </w:rPr>
        <w:t>在起跑线与终点附近或赛道当中滞留（如跳舞、表演或影响他人比赛的行为）</w:t>
      </w:r>
      <w:r>
        <w:rPr>
          <w:rFonts w:hint="eastAsia" w:ascii="仿宋_GB2312" w:hAnsi="仿宋_GB2312" w:eastAsia="仿宋_GB2312" w:cs="仿宋_GB2312"/>
          <w:b w:val="0"/>
          <w:bCs w:val="0"/>
          <w:color w:val="auto"/>
          <w:kern w:val="3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（九）</w:t>
      </w:r>
      <w:r>
        <w:rPr>
          <w:rFonts w:hint="eastAsia" w:ascii="仿宋_GB2312" w:hAnsi="仿宋_GB2312" w:eastAsia="仿宋_GB2312" w:cs="仿宋_GB2312"/>
          <w:b w:val="0"/>
          <w:bCs w:val="0"/>
          <w:color w:val="auto"/>
          <w:kern w:val="30"/>
          <w:sz w:val="32"/>
          <w:szCs w:val="32"/>
        </w:rPr>
        <w:t>不按规定要求携带本人号码布通过终点；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w:t>
      </w:r>
      <w:r>
        <w:rPr>
          <w:rFonts w:hint="eastAsia" w:ascii="仿宋_GB2312" w:hAnsi="仿宋_GB2312" w:eastAsia="仿宋_GB2312" w:cs="仿宋_GB2312"/>
          <w:b w:val="0"/>
          <w:bCs w:val="0"/>
          <w:color w:val="auto"/>
          <w:kern w:val="30"/>
          <w:sz w:val="32"/>
          <w:szCs w:val="32"/>
        </w:rPr>
        <w:t>私自伪造号码布、使用其他赛事或往届赛事号码布通过终点领取完赛奖牌等；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（十一）</w:t>
      </w:r>
      <w:r>
        <w:rPr>
          <w:rFonts w:hint="eastAsia" w:ascii="仿宋_GB2312" w:hAnsi="仿宋_GB2312" w:eastAsia="仿宋_GB2312" w:cs="仿宋_GB2312"/>
          <w:b w:val="0"/>
          <w:bCs w:val="0"/>
          <w:color w:val="auto"/>
          <w:kern w:val="30"/>
          <w:sz w:val="32"/>
          <w:szCs w:val="32"/>
        </w:rPr>
        <w:t>利用虚假信息报名获取参赛资格；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（十二）</w:t>
      </w:r>
      <w:r>
        <w:rPr>
          <w:rFonts w:hint="eastAsia" w:ascii="仿宋_GB2312" w:hAnsi="仿宋_GB2312" w:eastAsia="仿宋_GB2312" w:cs="仿宋_GB2312"/>
          <w:b w:val="0"/>
          <w:bCs w:val="0"/>
          <w:color w:val="auto"/>
          <w:kern w:val="30"/>
          <w:sz w:val="32"/>
          <w:szCs w:val="32"/>
        </w:rPr>
        <w:t>出现不文明行为（如随地便溺、乱扔垃圾、踩踏花坛绿化地等）；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（十三）</w:t>
      </w:r>
      <w:r>
        <w:rPr>
          <w:rFonts w:hint="eastAsia" w:ascii="仿宋_GB2312" w:hAnsi="仿宋_GB2312" w:eastAsia="仿宋_GB2312" w:cs="仿宋_GB2312"/>
          <w:b w:val="0"/>
          <w:bCs w:val="0"/>
          <w:color w:val="auto"/>
          <w:kern w:val="30"/>
          <w:sz w:val="32"/>
          <w:szCs w:val="32"/>
        </w:rPr>
        <w:t>不服从赛事工作人员的指挥，干扰裁判执裁，打架斗殴，聚众闹事等妨碍比赛秩序的行为；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（十四）采取非组委会允许的形式</w:t>
      </w:r>
      <w:r>
        <w:rPr>
          <w:rFonts w:hint="eastAsia" w:ascii="仿宋_GB2312" w:hAnsi="仿宋_GB2312" w:eastAsia="仿宋_GB2312" w:cs="仿宋_GB2312"/>
          <w:b w:val="0"/>
          <w:bCs w:val="0"/>
          <w:color w:val="auto"/>
          <w:kern w:val="30"/>
          <w:sz w:val="32"/>
          <w:szCs w:val="32"/>
        </w:rPr>
        <w:t>参加比赛</w:t>
      </w:r>
      <w:r>
        <w:rPr>
          <w:rFonts w:hint="eastAsia" w:ascii="仿宋_GB2312" w:hAnsi="仿宋_GB2312" w:eastAsia="仿宋_GB2312" w:cs="仿宋_GB2312"/>
          <w:b w:val="0"/>
          <w:bCs w:val="0"/>
          <w:color w:val="auto"/>
          <w:kern w:val="30"/>
          <w:sz w:val="32"/>
          <w:szCs w:val="32"/>
          <w:lang w:eastAsia="zh-CN"/>
        </w:rPr>
        <w:t>，如：</w:t>
      </w:r>
      <w:r>
        <w:rPr>
          <w:rFonts w:hint="eastAsia" w:ascii="仿宋_GB2312" w:hAnsi="仿宋_GB2312" w:eastAsia="仿宋_GB2312" w:cs="仿宋_GB2312"/>
          <w:b w:val="0"/>
          <w:bCs w:val="0"/>
          <w:color w:val="auto"/>
          <w:kern w:val="30"/>
          <w:sz w:val="32"/>
          <w:szCs w:val="32"/>
        </w:rPr>
        <w:t>携带宠物伴跑</w:t>
      </w:r>
      <w:r>
        <w:rPr>
          <w:rFonts w:hint="eastAsia" w:ascii="仿宋_GB2312" w:hAnsi="仿宋_GB2312" w:eastAsia="仿宋_GB2312" w:cs="仿宋_GB2312"/>
          <w:b w:val="0"/>
          <w:bCs w:val="0"/>
          <w:color w:val="auto"/>
          <w:kern w:val="30"/>
          <w:sz w:val="32"/>
          <w:szCs w:val="32"/>
          <w:lang w:eastAsia="zh-CN"/>
        </w:rPr>
        <w:t>等行为</w:t>
      </w:r>
      <w:r>
        <w:rPr>
          <w:rFonts w:hint="eastAsia" w:ascii="仿宋_GB2312" w:hAnsi="仿宋_GB2312" w:eastAsia="仿宋_GB2312" w:cs="仿宋_GB2312"/>
          <w:b w:val="0"/>
          <w:bCs w:val="0"/>
          <w:color w:val="auto"/>
          <w:kern w:val="3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lang w:eastAsia="zh-CN"/>
        </w:rPr>
        <w:t>（十五）</w:t>
      </w:r>
      <w:r>
        <w:rPr>
          <w:rFonts w:hint="eastAsia" w:ascii="仿宋_GB2312" w:hAnsi="仿宋_GB2312" w:eastAsia="仿宋_GB2312" w:cs="仿宋_GB2312"/>
          <w:b w:val="0"/>
          <w:bCs w:val="0"/>
          <w:color w:val="auto"/>
          <w:kern w:val="30"/>
          <w:sz w:val="32"/>
          <w:szCs w:val="32"/>
        </w:rPr>
        <w:t>其他违反竞赛规则及规程规定的行为。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30"/>
          <w:sz w:val="32"/>
          <w:szCs w:val="32"/>
        </w:rPr>
      </w:pPr>
      <w:r>
        <w:rPr>
          <w:rFonts w:hint="eastAsia" w:ascii="仿宋_GB2312" w:hAnsi="仿宋_GB2312" w:eastAsia="仿宋_GB2312" w:cs="仿宋_GB2312"/>
          <w:b w:val="0"/>
          <w:bCs w:val="0"/>
          <w:color w:val="auto"/>
          <w:kern w:val="30"/>
          <w:sz w:val="32"/>
          <w:szCs w:val="32"/>
        </w:rPr>
        <w:t>其中，利用虚假信息获取参赛资格或者转让号码布参赛，一经组委会核实</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确认，比赛中发生的一切后果责任自负</w:t>
      </w:r>
      <w:r>
        <w:rPr>
          <w:rFonts w:hint="eastAsia" w:ascii="仿宋_GB2312" w:hAnsi="仿宋_GB2312" w:eastAsia="仿宋_GB2312" w:cs="仿宋_GB2312"/>
          <w:b w:val="0"/>
          <w:bCs w:val="0"/>
          <w:color w:val="auto"/>
          <w:kern w:val="30"/>
          <w:sz w:val="32"/>
          <w:szCs w:val="32"/>
          <w:lang w:eastAsia="zh-CN"/>
        </w:rPr>
        <w:t>；</w:t>
      </w:r>
      <w:r>
        <w:rPr>
          <w:rFonts w:hint="eastAsia" w:ascii="仿宋_GB2312" w:hAnsi="仿宋_GB2312" w:eastAsia="仿宋_GB2312" w:cs="仿宋_GB2312"/>
          <w:b w:val="0"/>
          <w:bCs w:val="0"/>
          <w:color w:val="auto"/>
          <w:kern w:val="30"/>
          <w:sz w:val="32"/>
          <w:szCs w:val="32"/>
        </w:rPr>
        <w:t>组委会将对转让者、受让者处以</w:t>
      </w:r>
      <w:r>
        <w:rPr>
          <w:rFonts w:hint="eastAsia" w:ascii="仿宋_GB2312" w:hAnsi="仿宋_GB2312" w:eastAsia="仿宋_GB2312" w:cs="仿宋_GB2312"/>
          <w:b w:val="0"/>
          <w:bCs w:val="0"/>
          <w:color w:val="auto"/>
          <w:kern w:val="30"/>
          <w:sz w:val="32"/>
          <w:szCs w:val="32"/>
          <w:lang w:eastAsia="zh-CN"/>
        </w:rPr>
        <w:t>秦皇岛</w:t>
      </w:r>
      <w:r>
        <w:rPr>
          <w:rFonts w:hint="eastAsia" w:ascii="仿宋_GB2312" w:hAnsi="仿宋_GB2312" w:eastAsia="仿宋_GB2312" w:cs="仿宋_GB2312"/>
          <w:b w:val="0"/>
          <w:bCs w:val="0"/>
          <w:color w:val="auto"/>
          <w:kern w:val="30"/>
          <w:sz w:val="32"/>
          <w:szCs w:val="32"/>
        </w:rPr>
        <w:t>马拉松赛终身禁赛的处罚。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kern w:val="30"/>
          <w:sz w:val="32"/>
          <w:szCs w:val="32"/>
        </w:rPr>
      </w:pPr>
      <w:r>
        <w:rPr>
          <w:rFonts w:hint="eastAsia" w:ascii="黑体" w:hAnsi="黑体" w:eastAsia="黑体" w:cs="黑体"/>
          <w:b w:val="0"/>
          <w:bCs w:val="0"/>
          <w:color w:val="auto"/>
          <w:kern w:val="30"/>
          <w:sz w:val="32"/>
          <w:szCs w:val="32"/>
          <w:lang w:eastAsia="zh-CN" w:bidi="ar"/>
        </w:rPr>
        <w:t>十</w:t>
      </w:r>
      <w:r>
        <w:rPr>
          <w:rFonts w:hint="eastAsia" w:ascii="黑体" w:hAnsi="黑体" w:eastAsia="黑体" w:cs="黑体"/>
          <w:b w:val="0"/>
          <w:bCs w:val="0"/>
          <w:color w:val="auto"/>
          <w:kern w:val="30"/>
          <w:sz w:val="32"/>
          <w:szCs w:val="32"/>
          <w:lang w:val="en-US" w:eastAsia="zh-CN" w:bidi="ar"/>
        </w:rPr>
        <w:t>二</w:t>
      </w:r>
      <w:r>
        <w:rPr>
          <w:rFonts w:hint="eastAsia" w:ascii="黑体" w:hAnsi="黑体" w:eastAsia="黑体" w:cs="黑体"/>
          <w:b w:val="0"/>
          <w:bCs w:val="0"/>
          <w:color w:val="auto"/>
          <w:kern w:val="30"/>
          <w:sz w:val="32"/>
          <w:szCs w:val="32"/>
          <w:lang w:eastAsia="zh-CN" w:bidi="ar"/>
        </w:rPr>
        <w:t>、</w:t>
      </w:r>
      <w:r>
        <w:rPr>
          <w:rFonts w:hint="eastAsia" w:ascii="黑体" w:hAnsi="黑体" w:eastAsia="黑体" w:cs="黑体"/>
          <w:b w:val="0"/>
          <w:bCs w:val="0"/>
          <w:color w:val="auto"/>
          <w:kern w:val="30"/>
          <w:sz w:val="32"/>
          <w:szCs w:val="32"/>
        </w:rPr>
        <w:t>保险</w:t>
      </w:r>
    </w:p>
    <w:p>
      <w:pPr>
        <w:keepNext w:val="0"/>
        <w:keepLines w:val="0"/>
        <w:pageBreakBefore w:val="0"/>
        <w:widowControl/>
        <w:kinsoku/>
        <w:wordWrap/>
        <w:overflowPunct/>
        <w:topLinePunct w:val="0"/>
        <w:autoSpaceDE/>
        <w:autoSpaceDN/>
        <w:bidi w:val="0"/>
        <w:adjustRightInd/>
        <w:snapToGrid/>
        <w:spacing w:line="360" w:lineRule="auto"/>
        <w:ind w:firstLine="640" w:firstLineChars="200"/>
        <w:rPr>
          <w:rFonts w:eastAsia="黑体"/>
          <w:b w:val="0"/>
          <w:bCs w:val="0"/>
          <w:color w:val="auto"/>
          <w:sz w:val="32"/>
          <w:szCs w:val="32"/>
          <w:highlight w:val="none"/>
        </w:rPr>
      </w:pPr>
      <w:r>
        <w:rPr>
          <w:rFonts w:hint="eastAsia" w:ascii="仿宋_GB2312" w:hAnsi="仿宋_GB2312" w:eastAsia="仿宋_GB2312" w:cs="仿宋_GB2312"/>
          <w:b w:val="0"/>
          <w:bCs w:val="0"/>
          <w:color w:val="auto"/>
          <w:kern w:val="30"/>
          <w:sz w:val="32"/>
          <w:szCs w:val="32"/>
        </w:rPr>
        <w:t>本次比赛为所有参赛选手和</w:t>
      </w:r>
      <w:r>
        <w:rPr>
          <w:rFonts w:hint="eastAsia" w:ascii="仿宋_GB2312" w:hAnsi="仿宋_GB2312" w:eastAsia="仿宋_GB2312" w:cs="仿宋_GB2312"/>
          <w:b w:val="0"/>
          <w:bCs w:val="0"/>
          <w:color w:val="auto"/>
          <w:kern w:val="30"/>
          <w:sz w:val="32"/>
          <w:szCs w:val="32"/>
          <w:lang w:val="en-US" w:eastAsia="zh-CN"/>
        </w:rPr>
        <w:t>裁判员、志愿者</w:t>
      </w:r>
      <w:r>
        <w:rPr>
          <w:rFonts w:hint="eastAsia" w:ascii="仿宋_GB2312" w:hAnsi="仿宋_GB2312" w:eastAsia="仿宋_GB2312" w:cs="仿宋_GB2312"/>
          <w:b w:val="0"/>
          <w:bCs w:val="0"/>
          <w:color w:val="auto"/>
          <w:kern w:val="30"/>
          <w:sz w:val="32"/>
          <w:szCs w:val="32"/>
        </w:rPr>
        <w:t>提供比赛期间意外保险，保单以报名信息为准，报名信息有误将导致无法投保，责任自负；顶替</w:t>
      </w:r>
      <w:r>
        <w:rPr>
          <w:rFonts w:hint="eastAsia" w:ascii="仿宋_GB2312" w:hAnsi="仿宋_GB2312" w:eastAsia="仿宋_GB2312" w:cs="仿宋_GB2312"/>
          <w:b w:val="0"/>
          <w:bCs w:val="0"/>
          <w:color w:val="auto"/>
          <w:kern w:val="30"/>
          <w:sz w:val="32"/>
          <w:szCs w:val="32"/>
          <w:lang w:val="en-US" w:eastAsia="zh-CN"/>
        </w:rPr>
        <w:t>报名参赛选手</w:t>
      </w:r>
      <w:r>
        <w:rPr>
          <w:rFonts w:hint="eastAsia" w:ascii="仿宋_GB2312" w:hAnsi="仿宋_GB2312" w:eastAsia="仿宋_GB2312" w:cs="仿宋_GB2312"/>
          <w:b w:val="0"/>
          <w:bCs w:val="0"/>
          <w:color w:val="auto"/>
          <w:kern w:val="30"/>
          <w:sz w:val="32"/>
          <w:szCs w:val="32"/>
        </w:rPr>
        <w:t>均无法享受保险并将予以相应处罚。</w:t>
      </w:r>
    </w:p>
    <w:p>
      <w:pPr>
        <w:autoSpaceDN w:val="0"/>
        <w:spacing w:line="620" w:lineRule="exact"/>
        <w:ind w:firstLine="640" w:firstLineChars="200"/>
        <w:contextualSpacing/>
        <w:rPr>
          <w:rFonts w:eastAsia="黑体"/>
          <w:b w:val="0"/>
          <w:bCs w:val="0"/>
          <w:color w:val="auto"/>
          <w:sz w:val="32"/>
          <w:szCs w:val="32"/>
          <w:highlight w:val="none"/>
        </w:rPr>
      </w:pPr>
      <w:r>
        <w:rPr>
          <w:rFonts w:eastAsia="黑体"/>
          <w:b w:val="0"/>
          <w:bCs w:val="0"/>
          <w:color w:val="auto"/>
          <w:sz w:val="32"/>
          <w:szCs w:val="32"/>
          <w:highlight w:val="none"/>
        </w:rPr>
        <w:t>十</w:t>
      </w:r>
      <w:r>
        <w:rPr>
          <w:rFonts w:hint="eastAsia" w:eastAsia="黑体"/>
          <w:b w:val="0"/>
          <w:bCs w:val="0"/>
          <w:color w:val="auto"/>
          <w:sz w:val="32"/>
          <w:szCs w:val="32"/>
          <w:highlight w:val="none"/>
          <w:lang w:val="en-US" w:eastAsia="zh-CN"/>
        </w:rPr>
        <w:t>三</w:t>
      </w:r>
      <w:r>
        <w:rPr>
          <w:rFonts w:eastAsia="黑体"/>
          <w:b w:val="0"/>
          <w:bCs w:val="0"/>
          <w:color w:val="auto"/>
          <w:sz w:val="32"/>
          <w:szCs w:val="32"/>
          <w:highlight w:val="none"/>
        </w:rPr>
        <w:t>、技术代表、技术官员、仲裁和裁判员</w:t>
      </w:r>
    </w:p>
    <w:p>
      <w:pPr>
        <w:autoSpaceDN w:val="0"/>
        <w:spacing w:line="620" w:lineRule="exact"/>
        <w:ind w:firstLine="640" w:firstLineChars="200"/>
        <w:contextualSpacing/>
        <w:rPr>
          <w:rFonts w:eastAsia="仿宋_GB2312"/>
          <w:b w:val="0"/>
          <w:bCs w:val="0"/>
          <w:color w:val="auto"/>
          <w:sz w:val="32"/>
          <w:szCs w:val="32"/>
          <w:highlight w:val="none"/>
        </w:rPr>
      </w:pPr>
      <w:r>
        <w:rPr>
          <w:rFonts w:hint="eastAsia" w:ascii="楷体" w:hAnsi="楷体" w:eastAsia="楷体" w:cs="楷体"/>
          <w:b w:val="0"/>
          <w:bCs w:val="0"/>
          <w:color w:val="auto"/>
          <w:sz w:val="32"/>
          <w:szCs w:val="32"/>
          <w:highlight w:val="none"/>
        </w:rPr>
        <w:t>（一）</w:t>
      </w:r>
      <w:r>
        <w:rPr>
          <w:rFonts w:eastAsia="仿宋_GB2312"/>
          <w:b w:val="0"/>
          <w:bCs w:val="0"/>
          <w:color w:val="auto"/>
          <w:sz w:val="32"/>
          <w:szCs w:val="32"/>
          <w:highlight w:val="none"/>
        </w:rPr>
        <w:t>中国田径协会将为比赛指派</w:t>
      </w:r>
      <w:r>
        <w:rPr>
          <w:rFonts w:hint="eastAsia" w:eastAsia="仿宋_GB2312"/>
          <w:b w:val="0"/>
          <w:bCs w:val="0"/>
          <w:color w:val="auto"/>
          <w:sz w:val="32"/>
          <w:szCs w:val="32"/>
          <w:highlight w:val="none"/>
          <w:lang w:eastAsia="zh-CN"/>
        </w:rPr>
        <w:t>比赛监督、</w:t>
      </w:r>
      <w:r>
        <w:rPr>
          <w:rFonts w:eastAsia="仿宋_GB2312"/>
          <w:b w:val="0"/>
          <w:bCs w:val="0"/>
          <w:color w:val="auto"/>
          <w:sz w:val="32"/>
          <w:szCs w:val="32"/>
          <w:highlight w:val="none"/>
        </w:rPr>
        <w:t>技术代表、技术官员。</w:t>
      </w:r>
    </w:p>
    <w:p>
      <w:pPr>
        <w:autoSpaceDN w:val="0"/>
        <w:spacing w:line="620" w:lineRule="exact"/>
        <w:ind w:firstLine="640" w:firstLineChars="200"/>
        <w:contextualSpacing/>
        <w:rPr>
          <w:rFonts w:eastAsia="仿宋_GB2312"/>
          <w:b w:val="0"/>
          <w:bCs w:val="0"/>
          <w:color w:val="auto"/>
          <w:sz w:val="32"/>
          <w:szCs w:val="32"/>
          <w:highlight w:val="none"/>
        </w:rPr>
      </w:pPr>
      <w:r>
        <w:rPr>
          <w:rFonts w:hint="eastAsia" w:ascii="楷体" w:hAnsi="楷体" w:eastAsia="楷体" w:cs="楷体"/>
          <w:b w:val="0"/>
          <w:bCs w:val="0"/>
          <w:color w:val="auto"/>
          <w:sz w:val="32"/>
          <w:szCs w:val="32"/>
          <w:highlight w:val="none"/>
        </w:rPr>
        <w:t>（二）</w:t>
      </w:r>
      <w:r>
        <w:rPr>
          <w:rFonts w:eastAsia="仿宋_GB2312"/>
          <w:b w:val="0"/>
          <w:bCs w:val="0"/>
          <w:color w:val="auto"/>
          <w:sz w:val="32"/>
          <w:szCs w:val="32"/>
          <w:highlight w:val="none"/>
        </w:rPr>
        <w:t>其他裁判员由河北省体育局田径运动中心和</w:t>
      </w:r>
      <w:r>
        <w:rPr>
          <w:rFonts w:hint="eastAsia" w:eastAsia="仿宋_GB2312"/>
          <w:b w:val="0"/>
          <w:bCs w:val="0"/>
          <w:color w:val="auto"/>
          <w:sz w:val="32"/>
          <w:szCs w:val="32"/>
          <w:highlight w:val="none"/>
          <w:lang w:eastAsia="zh-CN"/>
        </w:rPr>
        <w:t>秦皇岛</w:t>
      </w:r>
      <w:r>
        <w:rPr>
          <w:rFonts w:eastAsia="仿宋_GB2312"/>
          <w:b w:val="0"/>
          <w:bCs w:val="0"/>
          <w:color w:val="auto"/>
          <w:sz w:val="32"/>
          <w:szCs w:val="32"/>
          <w:highlight w:val="none"/>
        </w:rPr>
        <w:t>市体育局选派。</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hint="default" w:eastAsia="黑体"/>
          <w:b w:val="0"/>
          <w:bCs w:val="0"/>
          <w:color w:val="auto"/>
          <w:sz w:val="32"/>
          <w:szCs w:val="32"/>
          <w:highlight w:val="none"/>
          <w:lang w:val="en-US" w:eastAsia="zh-CN"/>
        </w:rPr>
      </w:pPr>
      <w:r>
        <w:rPr>
          <w:rFonts w:hint="eastAsia" w:eastAsia="黑体"/>
          <w:b w:val="0"/>
          <w:bCs w:val="0"/>
          <w:color w:val="auto"/>
          <w:sz w:val="32"/>
          <w:szCs w:val="32"/>
          <w:highlight w:val="none"/>
          <w:lang w:val="en-US" w:eastAsia="zh-CN"/>
        </w:rPr>
        <w:t>十四、熔断机制</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为确保赛事参赛选手身体健康和生命财产安全，依据全国体育系统加强赛事安全管理工作会议要求，建立2023</w:t>
      </w:r>
      <w:r>
        <w:rPr>
          <w:rFonts w:hint="eastAsia" w:ascii="仿宋_GB2312" w:hAnsi="仿宋_GB2312" w:eastAsia="仿宋_GB2312" w:cs="仿宋_GB2312"/>
          <w:b w:val="0"/>
          <w:bCs w:val="0"/>
          <w:color w:val="auto"/>
          <w:sz w:val="32"/>
          <w:szCs w:val="32"/>
          <w:highlight w:val="none"/>
          <w:lang w:eastAsia="zh-CN"/>
        </w:rPr>
        <w:t>秦皇岛马拉松</w:t>
      </w:r>
      <w:r>
        <w:rPr>
          <w:rFonts w:hint="eastAsia" w:ascii="仿宋_GB2312" w:hAnsi="仿宋_GB2312" w:eastAsia="仿宋_GB2312" w:cs="仿宋_GB2312"/>
          <w:b w:val="0"/>
          <w:bCs w:val="0"/>
          <w:color w:val="auto"/>
          <w:sz w:val="32"/>
          <w:szCs w:val="32"/>
          <w:highlight w:val="none"/>
          <w:lang w:val="en-US" w:eastAsia="zh-Hans"/>
        </w:rPr>
        <w:t>赛赛</w:t>
      </w:r>
      <w:r>
        <w:rPr>
          <w:rFonts w:hint="eastAsia" w:ascii="仿宋_GB2312" w:hAnsi="仿宋_GB2312" w:eastAsia="仿宋_GB2312" w:cs="仿宋_GB2312"/>
          <w:b w:val="0"/>
          <w:bCs w:val="0"/>
          <w:color w:val="auto"/>
          <w:sz w:val="32"/>
          <w:szCs w:val="32"/>
          <w:highlight w:val="none"/>
          <w:lang w:val="en-US" w:eastAsia="zh-CN"/>
        </w:rPr>
        <w:t>事熔断机制。如出现突发情况，赛事组委会有权启动赛事熔断机制，参赛选手应全力配合，听从裁判员和工作人员等的指挥。</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黑体"/>
          <w:b w:val="0"/>
          <w:bCs w:val="0"/>
          <w:color w:val="auto"/>
          <w:sz w:val="32"/>
          <w:szCs w:val="32"/>
          <w:highlight w:val="none"/>
        </w:rPr>
      </w:pPr>
      <w:r>
        <w:rPr>
          <w:rFonts w:eastAsia="黑体"/>
          <w:b w:val="0"/>
          <w:bCs w:val="0"/>
          <w:color w:val="auto"/>
          <w:sz w:val="32"/>
          <w:szCs w:val="32"/>
          <w:highlight w:val="none"/>
        </w:rPr>
        <w:t>十</w:t>
      </w:r>
      <w:r>
        <w:rPr>
          <w:rFonts w:hint="eastAsia" w:eastAsia="黑体"/>
          <w:b w:val="0"/>
          <w:bCs w:val="0"/>
          <w:color w:val="auto"/>
          <w:sz w:val="32"/>
          <w:szCs w:val="32"/>
          <w:highlight w:val="none"/>
          <w:lang w:val="en-US" w:eastAsia="zh-CN"/>
        </w:rPr>
        <w:t>五</w:t>
      </w:r>
      <w:r>
        <w:rPr>
          <w:rFonts w:eastAsia="黑体"/>
          <w:b w:val="0"/>
          <w:bCs w:val="0"/>
          <w:color w:val="auto"/>
          <w:sz w:val="32"/>
          <w:szCs w:val="32"/>
          <w:highlight w:val="none"/>
        </w:rPr>
        <w:t>、气象资料</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hint="eastAsia" w:eastAsia="仿宋_GB2312"/>
          <w:b w:val="0"/>
          <w:bCs w:val="0"/>
          <w:color w:val="auto"/>
          <w:sz w:val="32"/>
          <w:szCs w:val="32"/>
          <w:highlight w:val="none"/>
        </w:rPr>
      </w:pPr>
      <w:r>
        <w:rPr>
          <w:rFonts w:hint="eastAsia" w:eastAsia="仿宋_GB2312"/>
          <w:b w:val="0"/>
          <w:bCs w:val="0"/>
          <w:color w:val="auto"/>
          <w:sz w:val="32"/>
          <w:szCs w:val="32"/>
          <w:highlight w:val="none"/>
          <w:lang w:eastAsia="zh-CN"/>
        </w:rPr>
        <w:t>（一）</w:t>
      </w:r>
      <w:r>
        <w:rPr>
          <w:rFonts w:hint="eastAsia" w:eastAsia="仿宋_GB2312"/>
          <w:b w:val="0"/>
          <w:bCs w:val="0"/>
          <w:color w:val="auto"/>
          <w:sz w:val="32"/>
          <w:szCs w:val="32"/>
          <w:highlight w:val="none"/>
        </w:rPr>
        <w:t>比赛赛道海拔</w:t>
      </w:r>
      <w:r>
        <w:rPr>
          <w:rFonts w:hint="eastAsia" w:eastAsia="仿宋_GB2312"/>
          <w:b w:val="0"/>
          <w:bCs w:val="0"/>
          <w:color w:val="auto"/>
          <w:sz w:val="32"/>
          <w:szCs w:val="32"/>
          <w:highlight w:val="none"/>
          <w:lang w:eastAsia="zh-CN"/>
        </w:rPr>
        <w:t>区间为</w:t>
      </w:r>
      <w:r>
        <w:rPr>
          <w:rFonts w:hint="eastAsia" w:eastAsia="仿宋_GB2312"/>
          <w:b w:val="0"/>
          <w:bCs w:val="0"/>
          <w:color w:val="auto"/>
          <w:sz w:val="32"/>
          <w:szCs w:val="32"/>
          <w:highlight w:val="none"/>
        </w:rPr>
        <w:t>0-20米。</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hint="eastAsia" w:eastAsia="仿宋_GB2312"/>
          <w:b w:val="0"/>
          <w:bCs w:val="0"/>
          <w:color w:val="auto"/>
          <w:sz w:val="32"/>
          <w:szCs w:val="32"/>
          <w:highlight w:val="none"/>
        </w:rPr>
      </w:pPr>
      <w:r>
        <w:rPr>
          <w:rFonts w:hint="eastAsia" w:eastAsia="仿宋_GB2312"/>
          <w:b w:val="0"/>
          <w:bCs w:val="0"/>
          <w:color w:val="auto"/>
          <w:sz w:val="32"/>
          <w:szCs w:val="32"/>
          <w:highlight w:val="none"/>
          <w:lang w:eastAsia="zh-CN"/>
        </w:rPr>
        <w:t>（二）</w:t>
      </w:r>
      <w:r>
        <w:rPr>
          <w:rFonts w:hint="eastAsia" w:eastAsia="仿宋_GB2312"/>
          <w:b w:val="0"/>
          <w:bCs w:val="0"/>
          <w:color w:val="auto"/>
          <w:sz w:val="32"/>
          <w:szCs w:val="32"/>
          <w:highlight w:val="none"/>
        </w:rPr>
        <w:t>秦皇岛市5月1</w:t>
      </w:r>
      <w:r>
        <w:rPr>
          <w:rFonts w:hint="eastAsia" w:eastAsia="仿宋_GB2312"/>
          <w:b w:val="0"/>
          <w:bCs w:val="0"/>
          <w:color w:val="auto"/>
          <w:sz w:val="32"/>
          <w:szCs w:val="32"/>
          <w:highlight w:val="none"/>
          <w:lang w:val="en-US" w:eastAsia="zh-CN"/>
        </w:rPr>
        <w:t>4</w:t>
      </w:r>
      <w:r>
        <w:rPr>
          <w:rFonts w:hint="eastAsia" w:eastAsia="仿宋_GB2312"/>
          <w:b w:val="0"/>
          <w:bCs w:val="0"/>
          <w:color w:val="auto"/>
          <w:sz w:val="32"/>
          <w:szCs w:val="32"/>
          <w:highlight w:val="none"/>
        </w:rPr>
        <w:t>日平均气温9℃—21℃。</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仿宋_GB2312"/>
          <w:b w:val="0"/>
          <w:bCs w:val="0"/>
          <w:color w:val="auto"/>
          <w:sz w:val="32"/>
          <w:szCs w:val="32"/>
          <w:highlight w:val="none"/>
        </w:rPr>
      </w:pPr>
      <w:r>
        <w:rPr>
          <w:rFonts w:hint="eastAsia" w:eastAsia="仿宋_GB2312"/>
          <w:b w:val="0"/>
          <w:bCs w:val="0"/>
          <w:color w:val="auto"/>
          <w:sz w:val="32"/>
          <w:szCs w:val="32"/>
          <w:highlight w:val="none"/>
          <w:lang w:eastAsia="zh-CN"/>
        </w:rPr>
        <w:t>（三）</w:t>
      </w:r>
      <w:r>
        <w:rPr>
          <w:rFonts w:hint="eastAsia" w:eastAsia="仿宋_GB2312"/>
          <w:b w:val="0"/>
          <w:bCs w:val="0"/>
          <w:color w:val="auto"/>
          <w:sz w:val="32"/>
          <w:szCs w:val="32"/>
          <w:highlight w:val="none"/>
        </w:rPr>
        <w:t>相对湿度：日平均35%。</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黑体"/>
          <w:b w:val="0"/>
          <w:bCs w:val="0"/>
          <w:color w:val="auto"/>
          <w:sz w:val="32"/>
          <w:szCs w:val="32"/>
          <w:highlight w:val="none"/>
        </w:rPr>
      </w:pPr>
      <w:r>
        <w:rPr>
          <w:rFonts w:eastAsia="黑体"/>
          <w:b w:val="0"/>
          <w:bCs w:val="0"/>
          <w:color w:val="auto"/>
          <w:sz w:val="32"/>
          <w:szCs w:val="32"/>
          <w:highlight w:val="none"/>
        </w:rPr>
        <w:t>十</w:t>
      </w:r>
      <w:r>
        <w:rPr>
          <w:rFonts w:hint="eastAsia" w:eastAsia="黑体"/>
          <w:b w:val="0"/>
          <w:bCs w:val="0"/>
          <w:color w:val="auto"/>
          <w:sz w:val="32"/>
          <w:szCs w:val="32"/>
          <w:highlight w:val="none"/>
          <w:lang w:val="en-US" w:eastAsia="zh-CN"/>
        </w:rPr>
        <w:t>六</w:t>
      </w:r>
      <w:r>
        <w:rPr>
          <w:rFonts w:eastAsia="黑体"/>
          <w:b w:val="0"/>
          <w:bCs w:val="0"/>
          <w:color w:val="auto"/>
          <w:sz w:val="32"/>
          <w:szCs w:val="32"/>
          <w:highlight w:val="none"/>
        </w:rPr>
        <w:t>、202</w:t>
      </w:r>
      <w:r>
        <w:rPr>
          <w:rFonts w:hint="eastAsia" w:eastAsia="黑体"/>
          <w:b w:val="0"/>
          <w:bCs w:val="0"/>
          <w:color w:val="auto"/>
          <w:sz w:val="32"/>
          <w:szCs w:val="32"/>
          <w:highlight w:val="none"/>
          <w:lang w:val="en-US" w:eastAsia="zh-CN"/>
        </w:rPr>
        <w:t>3</w:t>
      </w:r>
      <w:r>
        <w:rPr>
          <w:rFonts w:hint="eastAsia" w:eastAsia="黑体"/>
          <w:b w:val="0"/>
          <w:bCs w:val="0"/>
          <w:color w:val="auto"/>
          <w:sz w:val="32"/>
          <w:szCs w:val="32"/>
          <w:highlight w:val="none"/>
          <w:lang w:eastAsia="zh-CN"/>
        </w:rPr>
        <w:t>秦皇岛马拉松</w:t>
      </w:r>
      <w:r>
        <w:rPr>
          <w:rFonts w:eastAsia="黑体"/>
          <w:b w:val="0"/>
          <w:bCs w:val="0"/>
          <w:color w:val="auto"/>
          <w:sz w:val="32"/>
          <w:szCs w:val="32"/>
          <w:highlight w:val="none"/>
        </w:rPr>
        <w:t>赛组委会联系方式</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仿宋_GB2312"/>
          <w:b w:val="0"/>
          <w:bCs w:val="0"/>
          <w:color w:val="auto"/>
          <w:sz w:val="32"/>
          <w:szCs w:val="32"/>
          <w:highlight w:val="none"/>
        </w:rPr>
      </w:pPr>
      <w:r>
        <w:rPr>
          <w:rFonts w:eastAsia="仿宋_GB2312"/>
          <w:b w:val="0"/>
          <w:bCs w:val="0"/>
          <w:color w:val="auto"/>
          <w:sz w:val="32"/>
          <w:szCs w:val="32"/>
          <w:highlight w:val="none"/>
        </w:rPr>
        <w:t>地址：</w:t>
      </w:r>
      <w:r>
        <w:rPr>
          <w:rFonts w:hint="eastAsia" w:eastAsia="仿宋_GB2312"/>
          <w:b w:val="0"/>
          <w:bCs w:val="0"/>
          <w:color w:val="auto"/>
          <w:sz w:val="32"/>
          <w:szCs w:val="32"/>
          <w:highlight w:val="none"/>
          <w:lang w:eastAsia="zh-CN"/>
        </w:rPr>
        <w:t>秦皇岛</w:t>
      </w:r>
      <w:r>
        <w:rPr>
          <w:rFonts w:eastAsia="仿宋_GB2312"/>
          <w:b w:val="0"/>
          <w:bCs w:val="0"/>
          <w:color w:val="auto"/>
          <w:sz w:val="32"/>
          <w:szCs w:val="32"/>
          <w:highlight w:val="none"/>
        </w:rPr>
        <w:t>市体育局（</w:t>
      </w:r>
      <w:r>
        <w:rPr>
          <w:rFonts w:hint="eastAsia" w:eastAsia="仿宋_GB2312"/>
          <w:b w:val="0"/>
          <w:bCs w:val="0"/>
          <w:color w:val="auto"/>
          <w:sz w:val="32"/>
          <w:szCs w:val="32"/>
          <w:highlight w:val="none"/>
          <w:lang w:eastAsia="zh-CN"/>
        </w:rPr>
        <w:t>秦皇岛</w:t>
      </w:r>
      <w:r>
        <w:rPr>
          <w:rFonts w:eastAsia="仿宋_GB2312"/>
          <w:b w:val="0"/>
          <w:bCs w:val="0"/>
          <w:color w:val="auto"/>
          <w:sz w:val="32"/>
          <w:szCs w:val="32"/>
          <w:highlight w:val="none"/>
        </w:rPr>
        <w:t>市</w:t>
      </w:r>
      <w:r>
        <w:rPr>
          <w:rFonts w:hint="eastAsia" w:eastAsia="仿宋_GB2312"/>
          <w:b w:val="0"/>
          <w:bCs w:val="0"/>
          <w:color w:val="auto"/>
          <w:sz w:val="32"/>
          <w:szCs w:val="32"/>
          <w:highlight w:val="none"/>
          <w:lang w:eastAsia="zh-CN"/>
        </w:rPr>
        <w:t>奥体</w:t>
      </w:r>
      <w:r>
        <w:rPr>
          <w:rFonts w:eastAsia="仿宋_GB2312"/>
          <w:b w:val="0"/>
          <w:bCs w:val="0"/>
          <w:color w:val="auto"/>
          <w:sz w:val="32"/>
          <w:szCs w:val="32"/>
          <w:highlight w:val="none"/>
        </w:rPr>
        <w:t>街1号）</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仿宋_GB2312"/>
          <w:b w:val="0"/>
          <w:bCs w:val="0"/>
          <w:color w:val="auto"/>
          <w:sz w:val="32"/>
          <w:szCs w:val="32"/>
          <w:highlight w:val="none"/>
        </w:rPr>
      </w:pPr>
      <w:r>
        <w:rPr>
          <w:rFonts w:eastAsia="仿宋_GB2312"/>
          <w:b w:val="0"/>
          <w:bCs w:val="0"/>
          <w:color w:val="auto"/>
          <w:sz w:val="32"/>
          <w:szCs w:val="32"/>
          <w:highlight w:val="none"/>
        </w:rPr>
        <w:t>邮政编码：0</w:t>
      </w:r>
      <w:r>
        <w:rPr>
          <w:rFonts w:hint="eastAsia" w:eastAsia="仿宋_GB2312"/>
          <w:b w:val="0"/>
          <w:bCs w:val="0"/>
          <w:color w:val="auto"/>
          <w:sz w:val="32"/>
          <w:szCs w:val="32"/>
          <w:highlight w:val="none"/>
          <w:lang w:val="en-US" w:eastAsia="zh-CN"/>
        </w:rPr>
        <w:t>66</w:t>
      </w:r>
      <w:r>
        <w:rPr>
          <w:rFonts w:eastAsia="仿宋_GB2312"/>
          <w:b w:val="0"/>
          <w:bCs w:val="0"/>
          <w:color w:val="auto"/>
          <w:sz w:val="32"/>
          <w:szCs w:val="32"/>
          <w:highlight w:val="none"/>
        </w:rPr>
        <w:t>000</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hint="default" w:eastAsia="仿宋_GB2312"/>
          <w:b w:val="0"/>
          <w:bCs w:val="0"/>
          <w:color w:val="auto"/>
          <w:sz w:val="32"/>
          <w:szCs w:val="32"/>
          <w:highlight w:val="none"/>
          <w:lang w:val="en-US" w:eastAsia="zh-CN"/>
        </w:rPr>
      </w:pPr>
      <w:r>
        <w:rPr>
          <w:rFonts w:eastAsia="仿宋_GB2312"/>
          <w:b w:val="0"/>
          <w:bCs w:val="0"/>
          <w:color w:val="auto"/>
          <w:sz w:val="32"/>
          <w:szCs w:val="32"/>
          <w:highlight w:val="none"/>
        </w:rPr>
        <w:t>电话：03</w:t>
      </w:r>
      <w:r>
        <w:rPr>
          <w:rFonts w:hint="eastAsia" w:eastAsia="仿宋_GB2312"/>
          <w:b w:val="0"/>
          <w:bCs w:val="0"/>
          <w:color w:val="auto"/>
          <w:sz w:val="32"/>
          <w:szCs w:val="32"/>
          <w:highlight w:val="none"/>
          <w:lang w:val="en-US" w:eastAsia="zh-CN"/>
        </w:rPr>
        <w:t>35</w:t>
      </w:r>
      <w:r>
        <w:rPr>
          <w:rFonts w:eastAsia="仿宋_GB2312"/>
          <w:b w:val="0"/>
          <w:bCs w:val="0"/>
          <w:color w:val="auto"/>
          <w:sz w:val="32"/>
          <w:szCs w:val="32"/>
          <w:highlight w:val="none"/>
        </w:rPr>
        <w:t>-8</w:t>
      </w:r>
      <w:r>
        <w:rPr>
          <w:rFonts w:hint="eastAsia" w:eastAsia="仿宋_GB2312"/>
          <w:b w:val="0"/>
          <w:bCs w:val="0"/>
          <w:color w:val="auto"/>
          <w:sz w:val="32"/>
          <w:szCs w:val="32"/>
          <w:highlight w:val="none"/>
          <w:lang w:val="en-US" w:eastAsia="zh-CN"/>
        </w:rPr>
        <w:t>018220</w:t>
      </w:r>
    </w:p>
    <w:p>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contextualSpacing/>
        <w:textAlignment w:val="auto"/>
        <w:rPr>
          <w:rFonts w:eastAsia="黑体"/>
          <w:b w:val="0"/>
          <w:bCs w:val="0"/>
          <w:color w:val="auto"/>
          <w:sz w:val="32"/>
          <w:szCs w:val="32"/>
          <w:highlight w:val="none"/>
        </w:rPr>
      </w:pPr>
      <w:r>
        <w:rPr>
          <w:rFonts w:eastAsia="黑体"/>
          <w:b w:val="0"/>
          <w:bCs w:val="0"/>
          <w:color w:val="auto"/>
          <w:sz w:val="32"/>
          <w:szCs w:val="32"/>
          <w:highlight w:val="none"/>
        </w:rPr>
        <w:t>十</w:t>
      </w:r>
      <w:r>
        <w:rPr>
          <w:rFonts w:hint="eastAsia" w:eastAsia="黑体"/>
          <w:b w:val="0"/>
          <w:bCs w:val="0"/>
          <w:color w:val="auto"/>
          <w:sz w:val="32"/>
          <w:szCs w:val="32"/>
          <w:highlight w:val="none"/>
          <w:lang w:val="en-US" w:eastAsia="zh-CN"/>
        </w:rPr>
        <w:t>七</w:t>
      </w:r>
      <w:r>
        <w:rPr>
          <w:rFonts w:eastAsia="黑体"/>
          <w:b w:val="0"/>
          <w:bCs w:val="0"/>
          <w:color w:val="auto"/>
          <w:sz w:val="32"/>
          <w:szCs w:val="32"/>
          <w:highlight w:val="none"/>
        </w:rPr>
        <w:t>、</w:t>
      </w:r>
      <w:r>
        <w:rPr>
          <w:rFonts w:hint="eastAsia" w:eastAsia="黑体"/>
          <w:b w:val="0"/>
          <w:bCs w:val="0"/>
          <w:color w:val="auto"/>
          <w:sz w:val="32"/>
          <w:szCs w:val="32"/>
          <w:highlight w:val="none"/>
        </w:rPr>
        <w:t>本规程解释权属于秦皇岛马拉松赛事组委会。</w:t>
      </w:r>
      <w:r>
        <w:rPr>
          <w:rFonts w:eastAsia="黑体"/>
          <w:b w:val="0"/>
          <w:bCs w:val="0"/>
          <w:color w:val="auto"/>
          <w:sz w:val="32"/>
          <w:szCs w:val="32"/>
          <w:highlight w:val="none"/>
        </w:rPr>
        <w:t>未尽事宜，另行通知。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B74609-5239-48CE-8FDB-1AE80BE7D2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44C52A7-6E5C-4508-A95F-101945040193}"/>
  </w:font>
  <w:font w:name="楷体_GB2312">
    <w:panose1 w:val="02010609030101010101"/>
    <w:charset w:val="86"/>
    <w:family w:val="auto"/>
    <w:pitch w:val="default"/>
    <w:sig w:usb0="00000000" w:usb1="00000000" w:usb2="00000000" w:usb3="00000000" w:csb0="00000000" w:csb1="00000000"/>
    <w:embedRegular r:id="rId3" w:fontKey="{EDD74460-125E-4B08-9BFE-E958DD9A5E17}"/>
  </w:font>
  <w:font w:name="方正楷体_GB2312">
    <w:altName w:val="楷体_GB2312"/>
    <w:panose1 w:val="02000000000000000000"/>
    <w:charset w:val="86"/>
    <w:family w:val="auto"/>
    <w:pitch w:val="default"/>
    <w:sig w:usb0="00000000" w:usb1="00000000" w:usb2="00000012" w:usb3="00000000" w:csb0="00040001" w:csb1="00000000"/>
    <w:embedRegular r:id="rId4" w:fontKey="{CFBD8CFD-1571-4155-B32E-AF7C84A3043D}"/>
  </w:font>
  <w:font w:name="楷体">
    <w:panose1 w:val="02010609060101010101"/>
    <w:charset w:val="86"/>
    <w:family w:val="auto"/>
    <w:pitch w:val="default"/>
    <w:sig w:usb0="800002BF" w:usb1="38CF7CFA" w:usb2="00000016" w:usb3="00000000" w:csb0="00040001" w:csb1="00000000"/>
    <w:embedRegular r:id="rId5" w:fontKey="{2F68182C-8541-458C-B2C7-C421900DD19C}"/>
  </w:font>
  <w:font w:name="楷体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AB78F"/>
    <w:multiLevelType w:val="singleLevel"/>
    <w:tmpl w:val="FBBAB7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OTQ2OTQ2MjU2ZDA2ZTVmZjU5ODZjNzAxODcxNzkifQ=="/>
  </w:docVars>
  <w:rsids>
    <w:rsidRoot w:val="43DB3BB7"/>
    <w:rsid w:val="0FD91318"/>
    <w:rsid w:val="14EC0A9D"/>
    <w:rsid w:val="276040EB"/>
    <w:rsid w:val="28DA5FCC"/>
    <w:rsid w:val="2C6F4131"/>
    <w:rsid w:val="31FB40BB"/>
    <w:rsid w:val="333B5506"/>
    <w:rsid w:val="381A6EC4"/>
    <w:rsid w:val="38CD489F"/>
    <w:rsid w:val="39392454"/>
    <w:rsid w:val="3A67660A"/>
    <w:rsid w:val="43DB3BB7"/>
    <w:rsid w:val="585E16BC"/>
    <w:rsid w:val="5AE75EE1"/>
    <w:rsid w:val="5B1B31B2"/>
    <w:rsid w:val="5BF0617C"/>
    <w:rsid w:val="5F1A0B72"/>
    <w:rsid w:val="70E433CD"/>
    <w:rsid w:val="70FF6668"/>
    <w:rsid w:val="72FD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3360"/>
      <w:jc w:val="left"/>
    </w:pPr>
    <w:rPr>
      <w:rFonts w:ascii="Calibri" w:hAnsi="Calibri"/>
      <w:szCs w:val="22"/>
    </w:rPr>
  </w:style>
  <w:style w:type="paragraph" w:styleId="3">
    <w:name w:val="Body Text Indent"/>
    <w:basedOn w:val="1"/>
    <w:qFormat/>
    <w:uiPriority w:val="0"/>
    <w:pPr>
      <w:ind w:firstLine="580" w:firstLineChars="200"/>
    </w:pPr>
    <w:rPr>
      <w:rFonts w:ascii="Times New Roman"/>
      <w:kern w:val="2"/>
      <w:sz w:val="29"/>
    </w:rPr>
  </w:style>
  <w:style w:type="paragraph" w:styleId="4">
    <w:name w:val="toc 3"/>
    <w:basedOn w:val="1"/>
    <w:next w:val="1"/>
    <w:qFormat/>
    <w:uiPriority w:val="0"/>
    <w:pPr>
      <w:ind w:left="840" w:leftChars="400"/>
    </w:pPr>
  </w:style>
  <w:style w:type="paragraph" w:styleId="5">
    <w:name w:val="Date"/>
    <w:basedOn w:val="1"/>
    <w:next w:val="1"/>
    <w:qFormat/>
    <w:uiPriority w:val="0"/>
    <w:pPr>
      <w:widowControl w:val="0"/>
      <w:jc w:val="both"/>
    </w:pPr>
    <w:rPr>
      <w:rFonts w:ascii="仿宋_GB2312" w:eastAsia="仿宋_GB2312" w:cs="Times New Roman"/>
      <w:kern w:val="2"/>
      <w:sz w:val="32"/>
      <w:lang w:val="en-US" w:eastAsia="zh-CN" w:bidi="ar-SA"/>
    </w:rPr>
  </w:style>
  <w:style w:type="paragraph" w:styleId="6">
    <w:name w:val="footer"/>
    <w:basedOn w:val="1"/>
    <w:next w:val="5"/>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qFormat/>
    <w:uiPriority w:val="0"/>
    <w:pPr>
      <w:widowControl/>
      <w:spacing w:after="156" w:afterLines="50"/>
      <w:ind w:left="420" w:leftChars="200" w:firstLine="420"/>
      <w:jc w:val="left"/>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4980</Words>
  <Characters>5304</Characters>
  <Lines>0</Lines>
  <Paragraphs>0</Paragraphs>
  <TotalTime>2</TotalTime>
  <ScaleCrop>false</ScaleCrop>
  <LinksUpToDate>false</LinksUpToDate>
  <CharactersWithSpaces>5319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2023-03-01T00:36:00Z</dcterms:created>
  <dc:creator>樵夫</dc:creator>
  <cp:lastModifiedBy>Administrator</cp:lastModifiedBy>
  <cp:lastPrinted>2023-04-03T06:34:00Z</cp:lastPrinted>
  <dcterms:modified xsi:type="dcterms:W3CDTF">2023-04-04T07:48:55Z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446A001857B74F0480992842A7E36A5E</vt:lpwstr>
  </property>
</Properties>
</file>